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4" w:rsidRDefault="00AE6794" w:rsidP="00776550">
      <w:pPr>
        <w:keepNext/>
        <w:tabs>
          <w:tab w:val="left" w:pos="1418"/>
          <w:tab w:val="left" w:pos="2127"/>
        </w:tabs>
        <w:ind w:right="-1"/>
        <w:jc w:val="center"/>
        <w:outlineLvl w:val="1"/>
        <w:rPr>
          <w:bCs/>
          <w:color w:val="FF0000"/>
          <w:sz w:val="26"/>
          <w:szCs w:val="20"/>
        </w:rPr>
      </w:pPr>
      <w:r>
        <w:rPr>
          <w:noProof/>
          <w:color w:val="FF0000"/>
          <w:sz w:val="26"/>
          <w:szCs w:val="20"/>
          <w:lang w:eastAsia="ru-RU"/>
        </w:rPr>
        <w:drawing>
          <wp:inline distT="0" distB="0" distL="0" distR="0">
            <wp:extent cx="429895" cy="605790"/>
            <wp:effectExtent l="19050" t="0" r="825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67" w:rsidRPr="00AE6794" w:rsidRDefault="003D6767" w:rsidP="00DB0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2E7F41" w:rsidP="00AE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E7F41" w:rsidRPr="003D6767" w:rsidRDefault="00AF068F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2E7F41" w:rsidRPr="003D6767" w:rsidRDefault="00AF068F" w:rsidP="00EC5B9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2E7F41" w:rsidRPr="003D6767" w:rsidRDefault="002E7F41" w:rsidP="00EC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94" w:rsidRDefault="00AE6794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F41" w:rsidRPr="0077132C" w:rsidRDefault="005D423F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</w:t>
      </w:r>
      <w:proofErr w:type="gramEnd"/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794" w:rsidRPr="00AE6794" w:rsidRDefault="00AE6794" w:rsidP="00AE6794">
      <w:pPr>
        <w:ind w:left="-284" w:right="-14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53265">
        <w:rPr>
          <w:rFonts w:ascii="Times New Roman" w:hAnsi="Times New Roman" w:cs="Times New Roman"/>
          <w:b/>
          <w:bCs/>
          <w:sz w:val="24"/>
          <w:szCs w:val="24"/>
        </w:rPr>
        <w:t xml:space="preserve">  19  декабря  2018 г.   №  1346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3D6767" w:rsidP="001F3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0A7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164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C23">
        <w:rPr>
          <w:rFonts w:ascii="Times New Roman" w:hAnsi="Times New Roman" w:cs="Times New Roman"/>
          <w:b/>
          <w:sz w:val="28"/>
          <w:szCs w:val="28"/>
        </w:rPr>
        <w:t>П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6C1C2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  <w:r w:rsidR="00164E15">
        <w:rPr>
          <w:rFonts w:ascii="Times New Roman" w:hAnsi="Times New Roman" w:cs="Times New Roman"/>
          <w:b/>
          <w:sz w:val="28"/>
          <w:szCs w:val="28"/>
        </w:rPr>
        <w:t xml:space="preserve"> Приморского 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C1C23">
        <w:rPr>
          <w:rFonts w:ascii="Times New Roman" w:hAnsi="Times New Roman" w:cs="Times New Roman"/>
          <w:b/>
          <w:sz w:val="28"/>
          <w:szCs w:val="28"/>
        </w:rPr>
        <w:t xml:space="preserve"> Калачевского  муниципального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164E15">
        <w:rPr>
          <w:rFonts w:ascii="Times New Roman" w:hAnsi="Times New Roman" w:cs="Times New Roman"/>
          <w:b/>
          <w:sz w:val="28"/>
          <w:szCs w:val="28"/>
        </w:rPr>
        <w:t>на Волгоградской области на 2019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>-20</w:t>
      </w:r>
      <w:r w:rsidR="00164E15">
        <w:rPr>
          <w:rFonts w:ascii="Times New Roman" w:hAnsi="Times New Roman" w:cs="Times New Roman"/>
          <w:b/>
          <w:sz w:val="28"/>
          <w:szCs w:val="28"/>
        </w:rPr>
        <w:t>30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E7F41" w:rsidRPr="003D6767" w:rsidRDefault="002E7F41" w:rsidP="00EC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E7F41" w:rsidRPr="003D6767" w:rsidRDefault="002E7F41" w:rsidP="00EC5B94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7F41" w:rsidRDefault="002E7F41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39F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</w:t>
      </w:r>
      <w:r w:rsidR="00F53265">
        <w:rPr>
          <w:rFonts w:ascii="Times New Roman" w:hAnsi="Times New Roman" w:cs="Times New Roman"/>
          <w:sz w:val="28"/>
          <w:szCs w:val="28"/>
        </w:rPr>
        <w:t xml:space="preserve"> </w:t>
      </w:r>
      <w:r w:rsidR="00B924D3">
        <w:rPr>
          <w:rFonts w:ascii="Times New Roman" w:hAnsi="Times New Roman" w:cs="Times New Roman"/>
          <w:sz w:val="28"/>
          <w:szCs w:val="28"/>
        </w:rPr>
        <w:t xml:space="preserve"> </w:t>
      </w:r>
      <w:r w:rsidR="00AD39FF">
        <w:rPr>
          <w:rFonts w:ascii="Times New Roman" w:hAnsi="Times New Roman" w:cs="Times New Roman"/>
          <w:sz w:val="28"/>
          <w:szCs w:val="28"/>
        </w:rPr>
        <w:t xml:space="preserve">поселений, городских округов», </w:t>
      </w:r>
      <w:r w:rsidR="00AE6794">
        <w:rPr>
          <w:rFonts w:ascii="Times New Roman" w:hAnsi="Times New Roman" w:cs="Times New Roman"/>
          <w:sz w:val="28"/>
          <w:szCs w:val="28"/>
        </w:rPr>
        <w:t>г</w:t>
      </w:r>
      <w:r w:rsidR="00AD39FF">
        <w:rPr>
          <w:rFonts w:ascii="Times New Roman" w:hAnsi="Times New Roman" w:cs="Times New Roman"/>
          <w:sz w:val="28"/>
          <w:szCs w:val="28"/>
        </w:rPr>
        <w:t xml:space="preserve">енеральным планом </w:t>
      </w:r>
      <w:r w:rsidR="00164E15">
        <w:rPr>
          <w:rFonts w:ascii="Times New Roman" w:hAnsi="Times New Roman" w:cs="Times New Roman"/>
          <w:sz w:val="28"/>
          <w:szCs w:val="28"/>
        </w:rPr>
        <w:t>Приморского</w:t>
      </w:r>
      <w:r w:rsidRPr="003D6767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района Волгоградской области</w:t>
      </w:r>
      <w:r w:rsidR="00AE6794">
        <w:rPr>
          <w:rFonts w:ascii="Times New Roman" w:hAnsi="Times New Roman" w:cs="Times New Roman"/>
          <w:sz w:val="28"/>
          <w:szCs w:val="28"/>
        </w:rPr>
        <w:t>, Уставом  Калачевского муниципального района Волгоградской</w:t>
      </w:r>
      <w:proofErr w:type="gramEnd"/>
      <w:r w:rsidR="00AE679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D39FF" w:rsidRPr="003D6767" w:rsidRDefault="00AD39FF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9FF" w:rsidRDefault="00AD39FF" w:rsidP="00AD39FF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D39F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D39FF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D39F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D39FF">
        <w:rPr>
          <w:rFonts w:ascii="Times New Roman" w:hAnsi="Times New Roman" w:cs="Times New Roman"/>
          <w:b/>
          <w:bCs/>
          <w:sz w:val="28"/>
          <w:szCs w:val="28"/>
        </w:rPr>
        <w:t xml:space="preserve"> о в л я ю:</w:t>
      </w:r>
    </w:p>
    <w:p w:rsidR="00AD39FF" w:rsidRDefault="00DB0A75" w:rsidP="00AD39F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2A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22336">
        <w:rPr>
          <w:rFonts w:ascii="Times New Roman" w:hAnsi="Times New Roman" w:cs="Times New Roman"/>
          <w:sz w:val="28"/>
          <w:szCs w:val="28"/>
        </w:rPr>
        <w:t>п</w:t>
      </w:r>
      <w:r w:rsidR="00741DC9">
        <w:rPr>
          <w:rFonts w:ascii="Times New Roman" w:hAnsi="Times New Roman" w:cs="Times New Roman"/>
          <w:sz w:val="28"/>
          <w:szCs w:val="28"/>
        </w:rPr>
        <w:t>рограмм</w:t>
      </w:r>
      <w:r w:rsidR="00A22336">
        <w:rPr>
          <w:rFonts w:ascii="Times New Roman" w:hAnsi="Times New Roman" w:cs="Times New Roman"/>
          <w:sz w:val="28"/>
          <w:szCs w:val="28"/>
        </w:rPr>
        <w:t xml:space="preserve">у </w:t>
      </w:r>
      <w:r w:rsidR="00741DC9">
        <w:rPr>
          <w:rFonts w:ascii="Times New Roman" w:hAnsi="Times New Roman" w:cs="Times New Roman"/>
          <w:sz w:val="28"/>
          <w:szCs w:val="28"/>
        </w:rPr>
        <w:t xml:space="preserve"> комплексного развития соци</w:t>
      </w:r>
      <w:r w:rsidR="00164E15">
        <w:rPr>
          <w:rFonts w:ascii="Times New Roman" w:hAnsi="Times New Roman" w:cs="Times New Roman"/>
          <w:sz w:val="28"/>
          <w:szCs w:val="28"/>
        </w:rPr>
        <w:t>альной инфраструктуры Приморского</w:t>
      </w:r>
      <w:r w:rsidR="00741DC9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</w:t>
      </w:r>
      <w:r w:rsidR="00164E15">
        <w:rPr>
          <w:rFonts w:ascii="Times New Roman" w:hAnsi="Times New Roman" w:cs="Times New Roman"/>
          <w:sz w:val="28"/>
          <w:szCs w:val="28"/>
        </w:rPr>
        <w:t>лгоградской области на 2019-2030</w:t>
      </w:r>
      <w:r w:rsidR="00741D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64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1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53265">
        <w:rPr>
          <w:rFonts w:ascii="Times New Roman" w:hAnsi="Times New Roman" w:cs="Times New Roman"/>
          <w:sz w:val="28"/>
          <w:szCs w:val="28"/>
        </w:rPr>
        <w:t xml:space="preserve"> </w:t>
      </w:r>
      <w:r w:rsidR="00E30107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E30107">
        <w:rPr>
          <w:rFonts w:ascii="Times New Roman" w:hAnsi="Times New Roman" w:cs="Times New Roman"/>
          <w:sz w:val="28"/>
          <w:szCs w:val="28"/>
        </w:rPr>
        <w:t>.</w:t>
      </w:r>
    </w:p>
    <w:p w:rsidR="00AE6794" w:rsidRDefault="00AE6794" w:rsidP="00AE679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301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2A12">
        <w:rPr>
          <w:rFonts w:ascii="Times New Roman" w:hAnsi="Times New Roman" w:cs="Times New Roman"/>
          <w:sz w:val="28"/>
          <w:szCs w:val="28"/>
        </w:rPr>
        <w:t xml:space="preserve">подлежит   официальному </w:t>
      </w:r>
      <w:r w:rsidR="005D423F">
        <w:rPr>
          <w:rFonts w:ascii="Times New Roman" w:hAnsi="Times New Roman" w:cs="Times New Roman"/>
          <w:sz w:val="28"/>
          <w:szCs w:val="28"/>
        </w:rPr>
        <w:t>опубликовани</w:t>
      </w:r>
      <w:r w:rsidR="003B2A12">
        <w:rPr>
          <w:rFonts w:ascii="Times New Roman" w:hAnsi="Times New Roman" w:cs="Times New Roman"/>
          <w:sz w:val="28"/>
          <w:szCs w:val="28"/>
        </w:rPr>
        <w:t>ю</w:t>
      </w:r>
      <w:r w:rsidRPr="00AE6794">
        <w:rPr>
          <w:rFonts w:ascii="Times New Roman" w:hAnsi="Times New Roman" w:cs="Times New Roman"/>
          <w:sz w:val="28"/>
          <w:szCs w:val="28"/>
        </w:rPr>
        <w:t>.</w:t>
      </w:r>
    </w:p>
    <w:p w:rsidR="00AE6794" w:rsidRPr="00AE6794" w:rsidRDefault="00E30107" w:rsidP="00E30107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AE6794" w:rsidRPr="00AE679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 первого заместителя главы Калачевского муниципального района Волгоградской области Н.П. Земскову.</w:t>
      </w:r>
    </w:p>
    <w:p w:rsidR="00AE6794" w:rsidRDefault="00AE6794" w:rsidP="00EC5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794">
        <w:rPr>
          <w:rFonts w:ascii="Times New Roman" w:hAnsi="Times New Roman" w:cs="Times New Roman"/>
          <w:b/>
          <w:sz w:val="28"/>
          <w:szCs w:val="28"/>
        </w:rPr>
        <w:t>Глава Калачев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1F38E6" w:rsidRP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П.</w:t>
      </w:r>
      <w:r w:rsidR="00F532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</w:t>
      </w:r>
      <w:r w:rsidR="00F53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Харитоненко</w:t>
      </w:r>
      <w:proofErr w:type="spellEnd"/>
    </w:p>
    <w:p w:rsidR="00AE6794" w:rsidRDefault="00AE6794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AE6794" w:rsidRDefault="00AE6794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E30107" w:rsidRDefault="00E30107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1F38E6" w:rsidRPr="003D6767" w:rsidRDefault="003B2A12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38E6" w:rsidRPr="003D6767" w:rsidRDefault="003B2A12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D514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1F38E6" w:rsidRPr="003D67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F38E6" w:rsidRPr="003D6767" w:rsidRDefault="00AF068F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="001F38E6" w:rsidRPr="003D676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064B2">
        <w:rPr>
          <w:rFonts w:ascii="Times New Roman" w:hAnsi="Times New Roman" w:cs="Times New Roman"/>
          <w:sz w:val="24"/>
          <w:szCs w:val="24"/>
        </w:rPr>
        <w:t xml:space="preserve"> </w:t>
      </w:r>
      <w:r w:rsidR="001F38E6" w:rsidRPr="003D676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F38E6" w:rsidRPr="001F38E6" w:rsidRDefault="001F38E6" w:rsidP="001F38E6">
      <w:pPr>
        <w:spacing w:after="0" w:line="240" w:lineRule="auto"/>
        <w:ind w:left="5812" w:right="172" w:hanging="10"/>
        <w:rPr>
          <w:rFonts w:ascii="Times New Roman" w:hAnsi="Times New Roman" w:cs="Times New Roman"/>
          <w:sz w:val="24"/>
          <w:szCs w:val="24"/>
        </w:rPr>
      </w:pPr>
      <w:r w:rsidRPr="001F38E6">
        <w:rPr>
          <w:rFonts w:ascii="Times New Roman" w:hAnsi="Times New Roman" w:cs="Times New Roman"/>
          <w:sz w:val="24"/>
          <w:szCs w:val="24"/>
        </w:rPr>
        <w:t xml:space="preserve">от </w:t>
      </w:r>
      <w:r w:rsidR="00F53265">
        <w:rPr>
          <w:rFonts w:ascii="Times New Roman" w:hAnsi="Times New Roman" w:cs="Times New Roman"/>
          <w:sz w:val="24"/>
          <w:szCs w:val="24"/>
        </w:rPr>
        <w:t xml:space="preserve"> 19  декабря </w:t>
      </w:r>
      <w:r w:rsidR="009654B6">
        <w:rPr>
          <w:rFonts w:ascii="Times New Roman" w:hAnsi="Times New Roman" w:cs="Times New Roman"/>
          <w:sz w:val="24"/>
          <w:szCs w:val="24"/>
        </w:rPr>
        <w:t>2018</w:t>
      </w:r>
      <w:r w:rsidR="00F53265">
        <w:rPr>
          <w:rFonts w:ascii="Times New Roman" w:hAnsi="Times New Roman" w:cs="Times New Roman"/>
          <w:sz w:val="24"/>
          <w:szCs w:val="24"/>
        </w:rPr>
        <w:t xml:space="preserve"> </w:t>
      </w:r>
      <w:r w:rsidRPr="001F38E6">
        <w:rPr>
          <w:rFonts w:ascii="Times New Roman" w:hAnsi="Times New Roman" w:cs="Times New Roman"/>
          <w:sz w:val="24"/>
          <w:szCs w:val="24"/>
        </w:rPr>
        <w:t xml:space="preserve"> №</w:t>
      </w:r>
      <w:r w:rsidR="00F53265">
        <w:rPr>
          <w:rFonts w:ascii="Times New Roman" w:hAnsi="Times New Roman" w:cs="Times New Roman"/>
          <w:sz w:val="24"/>
          <w:szCs w:val="24"/>
        </w:rPr>
        <w:t>1346</w:t>
      </w:r>
    </w:p>
    <w:p w:rsidR="008D0B26" w:rsidRPr="00105C20" w:rsidRDefault="008D0B26" w:rsidP="00105C20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sz w:val="24"/>
          <w:szCs w:val="24"/>
        </w:rPr>
      </w:pPr>
    </w:p>
    <w:p w:rsidR="004308A9" w:rsidRPr="00105C20" w:rsidRDefault="004308A9" w:rsidP="00105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41" w:rsidRDefault="002E7F41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Pr="00105C20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8A9" w:rsidRPr="00105C20" w:rsidRDefault="00E3106A" w:rsidP="00166C8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</w:t>
      </w:r>
      <w:r w:rsidR="00164E15">
        <w:rPr>
          <w:rFonts w:ascii="Times New Roman" w:hAnsi="Times New Roman" w:cs="Times New Roman"/>
          <w:b/>
          <w:sz w:val="24"/>
          <w:szCs w:val="24"/>
        </w:rPr>
        <w:t>инфраструктуры Приморского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Калачевского муниципального района Во</w:t>
      </w:r>
      <w:r w:rsidR="00D514C7">
        <w:rPr>
          <w:rFonts w:ascii="Times New Roman" w:hAnsi="Times New Roman" w:cs="Times New Roman"/>
          <w:b/>
          <w:sz w:val="24"/>
          <w:szCs w:val="24"/>
        </w:rPr>
        <w:t xml:space="preserve">лгоградской области на </w:t>
      </w:r>
      <w:r w:rsidR="00164E15">
        <w:rPr>
          <w:rFonts w:ascii="Times New Roman" w:hAnsi="Times New Roman" w:cs="Times New Roman"/>
          <w:b/>
          <w:sz w:val="24"/>
          <w:szCs w:val="24"/>
        </w:rPr>
        <w:t>2019-2030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08A9" w:rsidRPr="00105C20" w:rsidRDefault="004308A9" w:rsidP="00105C2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5F5" w:rsidRDefault="009911A2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ab/>
      </w: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AE6794">
      <w:pPr>
        <w:autoSpaceDE w:val="0"/>
        <w:autoSpaceDN w:val="0"/>
        <w:adjustRightInd w:val="0"/>
        <w:jc w:val="both"/>
      </w:pPr>
    </w:p>
    <w:p w:rsidR="00AE6794" w:rsidRPr="00AE6794" w:rsidRDefault="00AE6794" w:rsidP="00AE6794">
      <w:pPr>
        <w:rPr>
          <w:b/>
          <w:bCs/>
        </w:rPr>
      </w:pPr>
      <w:r>
        <w:rPr>
          <w:b/>
          <w:bCs/>
        </w:rPr>
        <w:t>Содержание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программы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 Социально-экономическое состоян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ие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сведения о градостроительной деятельности на территор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ии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ры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областях</w:t>
      </w:r>
      <w:r w:rsidR="00F53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 w:rsidR="00F53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Pr="00AD120C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>
        <w:rPr>
          <w:rFonts w:ascii="Times New Roman" w:hAnsi="Times New Roman" w:cs="Times New Roman"/>
          <w:b/>
          <w:bCs/>
          <w:sz w:val="24"/>
          <w:szCs w:val="24"/>
        </w:rPr>
        <w:t>льно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й инфраструктуры поселения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</w:t>
      </w:r>
      <w:r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P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</w:t>
      </w:r>
      <w:r w:rsidR="003B2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 поселения</w:t>
      </w: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Оценка эффективности мероприятий, включенных в программу.</w:t>
      </w:r>
    </w:p>
    <w:p w:rsidR="00AE6794" w:rsidRPr="00AE6794" w:rsidRDefault="00AE6794" w:rsidP="00A2233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469" w:rsidRDefault="00277469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1" w:rsidRPr="00105C20" w:rsidRDefault="002E7F41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2E7F41" w:rsidRPr="00105C20" w:rsidRDefault="00E3106A" w:rsidP="001E25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Комплексного развития соци</w:t>
      </w:r>
      <w:r w:rsidR="00164E15">
        <w:rPr>
          <w:rFonts w:ascii="Times New Roman" w:hAnsi="Times New Roman" w:cs="Times New Roman"/>
          <w:b/>
          <w:sz w:val="24"/>
          <w:szCs w:val="24"/>
        </w:rPr>
        <w:t>альной инфраструктуры Приморского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Калачевского муниципального района Во</w:t>
      </w:r>
      <w:r w:rsidR="00164E15">
        <w:rPr>
          <w:rFonts w:ascii="Times New Roman" w:hAnsi="Times New Roman" w:cs="Times New Roman"/>
          <w:b/>
          <w:sz w:val="24"/>
          <w:szCs w:val="24"/>
        </w:rPr>
        <w:t>лгоградской области на 2019-2030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08A9" w:rsidRPr="00105C20" w:rsidRDefault="004308A9" w:rsidP="00166C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6509"/>
      </w:tblGrid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3183" w:rsidRPr="00105C20" w:rsidRDefault="00863183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09" w:type="dxa"/>
          </w:tcPr>
          <w:p w:rsidR="00863183" w:rsidRPr="00105C20" w:rsidRDefault="00863183" w:rsidP="00105C20">
            <w:pPr>
              <w:tabs>
                <w:tab w:val="left" w:pos="-1276"/>
                <w:tab w:val="left" w:pos="93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="00164E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на Волгоградской области на 2019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09" w:type="dxa"/>
          </w:tcPr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Градостроительный кодекс Российской Федерации;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06 октября 2003 года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Постановление Правительства Российской Ф</w:t>
            </w:r>
            <w:r w:rsidR="00AE6794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едерации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от 01 октября 2015 года № 1050 «Об утверждении </w:t>
            </w:r>
            <w:r w:rsidR="00AE6794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требований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к программам комплексного развития социальной инфраструктуры поселений, городских округов»;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Устав 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Калачевского муниципального района Волгоградской области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Генеральн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план </w:t>
            </w:r>
            <w:r w:rsidR="00164E15">
              <w:rPr>
                <w:rFonts w:eastAsiaTheme="minorHAnsi"/>
                <w:sz w:val="24"/>
                <w:szCs w:val="24"/>
                <w:lang w:eastAsia="en-US"/>
              </w:rPr>
              <w:t>Приморского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A22336" w:rsidRPr="00F53265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53265">
              <w:rPr>
                <w:rFonts w:eastAsiaTheme="minorHAnsi"/>
                <w:sz w:val="24"/>
                <w:szCs w:val="24"/>
                <w:lang w:eastAsia="en-US"/>
              </w:rPr>
              <w:t>6. Нормативы градостроите</w:t>
            </w:r>
            <w:r w:rsidR="00164E15" w:rsidRPr="00F53265">
              <w:rPr>
                <w:rFonts w:eastAsiaTheme="minorHAnsi"/>
                <w:sz w:val="24"/>
                <w:szCs w:val="24"/>
                <w:lang w:eastAsia="en-US"/>
              </w:rPr>
              <w:t>льного проектирования Приморского</w:t>
            </w:r>
            <w:r w:rsidRPr="00F53265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области, утвержденные Решением Калачевской районной Думой №</w:t>
            </w:r>
            <w:r w:rsidR="00F53265" w:rsidRPr="00F53265">
              <w:rPr>
                <w:rFonts w:eastAsiaTheme="minorHAnsi"/>
                <w:sz w:val="24"/>
                <w:szCs w:val="24"/>
                <w:lang w:eastAsia="en-US"/>
              </w:rPr>
              <w:t xml:space="preserve"> 372</w:t>
            </w:r>
            <w:r w:rsidR="00D514C7" w:rsidRPr="00F53265">
              <w:rPr>
                <w:rFonts w:eastAsiaTheme="minorHAnsi"/>
                <w:sz w:val="24"/>
                <w:szCs w:val="24"/>
                <w:lang w:eastAsia="en-US"/>
              </w:rPr>
              <w:t xml:space="preserve"> от 28.12.2017г. (</w:t>
            </w:r>
            <w:r w:rsidRPr="00F53265">
              <w:rPr>
                <w:rFonts w:eastAsiaTheme="minorHAnsi"/>
                <w:sz w:val="24"/>
                <w:szCs w:val="24"/>
                <w:lang w:eastAsia="en-US"/>
              </w:rPr>
              <w:t>в редакции решения Калачевской районной Думы №</w:t>
            </w:r>
            <w:r w:rsidR="00F53265" w:rsidRPr="00F53265">
              <w:rPr>
                <w:rFonts w:eastAsiaTheme="minorHAnsi"/>
                <w:sz w:val="24"/>
                <w:szCs w:val="24"/>
                <w:lang w:eastAsia="en-US"/>
              </w:rPr>
              <w:t xml:space="preserve">446 </w:t>
            </w:r>
            <w:r w:rsidRPr="00F53265">
              <w:rPr>
                <w:rFonts w:eastAsiaTheme="minorHAnsi"/>
                <w:sz w:val="24"/>
                <w:szCs w:val="24"/>
                <w:lang w:eastAsia="en-US"/>
              </w:rPr>
              <w:t>от 08.11.2018г.).</w:t>
            </w:r>
          </w:p>
          <w:p w:rsidR="00A22336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53265">
              <w:rPr>
                <w:rFonts w:eastAsiaTheme="minorHAnsi"/>
                <w:sz w:val="24"/>
                <w:szCs w:val="24"/>
                <w:lang w:eastAsia="en-US"/>
              </w:rPr>
              <w:t>7. Нормативы градостроительного проектирования  Калачевского муниципального района Волгоградской области, утвержденные Решением Калачевской районной Думой №</w:t>
            </w:r>
            <w:r w:rsidR="00F53265" w:rsidRPr="00F53265">
              <w:rPr>
                <w:rFonts w:eastAsiaTheme="minorHAnsi"/>
                <w:sz w:val="24"/>
                <w:szCs w:val="24"/>
                <w:lang w:eastAsia="en-US"/>
              </w:rPr>
              <w:t>362</w:t>
            </w:r>
            <w:r w:rsidRPr="00F53265">
              <w:rPr>
                <w:rFonts w:eastAsiaTheme="minorHAnsi"/>
                <w:sz w:val="24"/>
                <w:szCs w:val="24"/>
                <w:lang w:eastAsia="en-US"/>
              </w:rPr>
              <w:t xml:space="preserve"> от 28.12.2017г. (в редакции решения Калачевской районной Думы № </w:t>
            </w:r>
            <w:r w:rsidR="00F53265" w:rsidRPr="00F53265">
              <w:rPr>
                <w:rFonts w:eastAsiaTheme="minorHAnsi"/>
                <w:sz w:val="24"/>
                <w:szCs w:val="24"/>
                <w:lang w:eastAsia="en-US"/>
              </w:rPr>
              <w:t>449</w:t>
            </w:r>
            <w:r w:rsidRPr="00F53265">
              <w:rPr>
                <w:rFonts w:eastAsiaTheme="minorHAnsi"/>
                <w:sz w:val="24"/>
                <w:szCs w:val="24"/>
                <w:lang w:eastAsia="en-US"/>
              </w:rPr>
              <w:t xml:space="preserve">  от 08.11.2018г.).</w:t>
            </w:r>
          </w:p>
        </w:tc>
      </w:tr>
      <w:tr w:rsidR="00863183" w:rsidRPr="00105C20" w:rsidTr="0085682D">
        <w:trPr>
          <w:trHeight w:val="98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Программы, 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83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183" w:rsidRPr="00105C20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</w:p>
        </w:tc>
        <w:tc>
          <w:tcPr>
            <w:tcW w:w="6509" w:type="dxa"/>
            <w:vAlign w:val="center"/>
          </w:tcPr>
          <w:p w:rsidR="0030051C" w:rsidRPr="00105C20" w:rsidRDefault="00863183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муниципального района Волгоградской области</w:t>
            </w:r>
            <w:r w:rsidR="00F53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183" w:rsidRPr="00105C20" w:rsidRDefault="00E30107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="0030051C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gramStart"/>
            <w:r w:rsidR="00AE67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E6794">
              <w:rPr>
                <w:rFonts w:ascii="Times New Roman" w:hAnsi="Times New Roman" w:cs="Times New Roman"/>
                <w:sz w:val="24"/>
                <w:szCs w:val="24"/>
              </w:rPr>
              <w:t>. Калач-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на-Дону, ул. Революционная, №158</w:t>
            </w:r>
          </w:p>
        </w:tc>
      </w:tr>
      <w:tr w:rsidR="00AE6794" w:rsidRPr="00105C20" w:rsidTr="00C32B82">
        <w:trPr>
          <w:trHeight w:val="416"/>
        </w:trPr>
        <w:tc>
          <w:tcPr>
            <w:tcW w:w="3256" w:type="dxa"/>
          </w:tcPr>
          <w:p w:rsidR="00AE6794" w:rsidRPr="00AE6794" w:rsidRDefault="00AE6794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Программы, </w:t>
            </w:r>
          </w:p>
          <w:p w:rsidR="00AE6794" w:rsidRPr="00105C20" w:rsidRDefault="00AE6794" w:rsidP="00AE679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6509" w:type="dxa"/>
            <w:vAlign w:val="center"/>
          </w:tcPr>
          <w:p w:rsidR="00AE6794" w:rsidRPr="00105C20" w:rsidRDefault="00AE6794" w:rsidP="00AE6794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Калачевского муниципального района Волгоградской </w:t>
            </w:r>
            <w:r w:rsidR="00F5326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AE6794" w:rsidRPr="00105C20" w:rsidRDefault="00164E15" w:rsidP="00AE6794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="00AE6794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proofErr w:type="gramStart"/>
            <w:r w:rsidR="00AE67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. Калач-на-Дону, </w:t>
            </w:r>
            <w:r w:rsidR="00E3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Революционная, №158</w:t>
            </w:r>
          </w:p>
        </w:tc>
      </w:tr>
      <w:tr w:rsidR="0030051C" w:rsidRPr="00105C20" w:rsidTr="0085682D">
        <w:trPr>
          <w:trHeight w:val="274"/>
        </w:trPr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Цели и задачи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Развитие соци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альной инфраструктуры Приморского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области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инфраструктуры.</w:t>
            </w:r>
          </w:p>
          <w:p w:rsidR="0030051C" w:rsidRPr="00105C20" w:rsidRDefault="0030051C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C0F8B" w:rsidRPr="00105C20" w:rsidRDefault="003C0F8B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безопасного проживания населения на территории поселения;</w:t>
            </w:r>
          </w:p>
          <w:p w:rsidR="003C0F8B" w:rsidRPr="00105C20" w:rsidRDefault="00C32B82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Содействие в привлечении молодых специалистов в поселение;</w:t>
            </w:r>
          </w:p>
          <w:p w:rsidR="0030051C" w:rsidRPr="00105C20" w:rsidRDefault="00C32B82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Развитие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инфраструктуры в области физической культуры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C0F8B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09" w:type="dxa"/>
          </w:tcPr>
          <w:p w:rsidR="005D541C" w:rsidRPr="002A1415" w:rsidRDefault="005D541C" w:rsidP="005D541C">
            <w:pPr>
              <w:pStyle w:val="TableParagraph"/>
              <w:tabs>
                <w:tab w:val="left" w:pos="225"/>
              </w:tabs>
              <w:spacing w:before="49" w:line="208" w:lineRule="auto"/>
              <w:ind w:left="0" w:right="30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1.</w:t>
            </w:r>
            <w:r w:rsidR="00F53265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величение объема </w:t>
            </w:r>
            <w:r w:rsidRPr="002A141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услуг,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оказываемых населению в</w:t>
            </w:r>
            <w:r w:rsidR="00F5326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областях физической </w:t>
            </w:r>
            <w:r w:rsidRPr="002A141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культуры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и массового спорта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;</w:t>
            </w:r>
          </w:p>
          <w:p w:rsidR="00316DC7" w:rsidRDefault="005D541C" w:rsidP="005D541C">
            <w:pPr>
              <w:pStyle w:val="TableParagraph"/>
              <w:tabs>
                <w:tab w:val="left" w:pos="225"/>
              </w:tabs>
              <w:spacing w:line="208" w:lineRule="auto"/>
              <w:ind w:left="77" w:right="13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="00F53265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316DC7">
              <w:rPr>
                <w:rFonts w:ascii="Times New Roman" w:hAnsi="Times New Roman" w:cs="Times New Roman"/>
                <w:sz w:val="24"/>
                <w:lang w:val="ru-RU"/>
              </w:rPr>
              <w:t>звитие сети объектов социальной</w:t>
            </w:r>
          </w:p>
          <w:p w:rsidR="005D541C" w:rsidRPr="002A1415" w:rsidRDefault="005D541C" w:rsidP="005D541C">
            <w:pPr>
              <w:pStyle w:val="TableParagraph"/>
              <w:tabs>
                <w:tab w:val="left" w:pos="225"/>
              </w:tabs>
              <w:spacing w:line="208" w:lineRule="auto"/>
              <w:ind w:left="77" w:right="13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инфраструктуры сельского</w:t>
            </w:r>
            <w:r w:rsidR="00164E1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поселения с увеличением</w:t>
            </w:r>
            <w:r w:rsidR="00164E1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мощностей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5D541C" w:rsidRDefault="005D541C" w:rsidP="005D541C">
            <w:pPr>
              <w:pStyle w:val="TableParagraph"/>
              <w:tabs>
                <w:tab w:val="left" w:pos="225"/>
              </w:tabs>
              <w:spacing w:line="208" w:lineRule="auto"/>
              <w:ind w:left="77" w:right="29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 w:rsidR="00F53265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оличество введенных в эксплуатацию спортивных</w:t>
            </w:r>
            <w:r w:rsidR="003B2A12">
              <w:rPr>
                <w:rFonts w:ascii="Times New Roman" w:hAnsi="Times New Roman" w:cs="Times New Roman"/>
                <w:sz w:val="24"/>
                <w:lang w:val="ru-RU"/>
              </w:rPr>
              <w:t xml:space="preserve"> объектов.</w:t>
            </w:r>
          </w:p>
          <w:p w:rsidR="00777965" w:rsidRPr="00105C20" w:rsidRDefault="00777965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Укрупненное описание запланированных </w:t>
            </w:r>
            <w:proofErr w:type="spellStart"/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  <w:r w:rsidRPr="00105C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proofErr w:type="spellEnd"/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апланированных</w:t>
            </w:r>
            <w:r w:rsidR="00E064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</w:t>
            </w:r>
            <w:proofErr w:type="gramStart"/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09" w:type="dxa"/>
          </w:tcPr>
          <w:p w:rsidR="00164E15" w:rsidRDefault="00164E15" w:rsidP="00164E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D15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8D15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лоскостная спортивная площадка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Приморский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164E15" w:rsidRPr="003263B3" w:rsidRDefault="00164E15" w:rsidP="00164E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2.Магазин в п. Приморский</w:t>
            </w:r>
          </w:p>
          <w:p w:rsidR="00C32B82" w:rsidRPr="00105C20" w:rsidRDefault="00C32B82" w:rsidP="00105C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509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</w:t>
            </w:r>
            <w:r w:rsidR="0016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2019-2030</w:t>
            </w:r>
            <w:r w:rsidR="00063E87"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D0B26" w:rsidRPr="00105C20" w:rsidRDefault="0030051C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Этапы: </w:t>
            </w:r>
          </w:p>
          <w:p w:rsidR="0030051C" w:rsidRPr="00105C20" w:rsidRDefault="00F53265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с 2019 по 2023</w:t>
            </w:r>
            <w:r w:rsidR="00063E87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30051C" w:rsidRPr="00105C20" w:rsidRDefault="00F53265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с 2024</w:t>
            </w:r>
            <w:r w:rsidR="0016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2030</w:t>
            </w:r>
            <w:r w:rsidR="00063E87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85682D" w:rsidRDefault="0085682D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051C" w:rsidRPr="0085682D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 Программы</w:t>
            </w: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9" w:type="dxa"/>
          </w:tcPr>
          <w:p w:rsidR="00A22336" w:rsidRPr="002A1415" w:rsidRDefault="00A22336" w:rsidP="00A22336">
            <w:pPr>
              <w:pStyle w:val="TableParagraph"/>
              <w:spacing w:before="49" w:line="208" w:lineRule="auto"/>
              <w:ind w:left="77" w:right="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Объемы финансирования составляют расходы, связанные с реализацией мероприятий, финансируемых за счет средств местного бюджета, привлеченных инвестиций, внебюджетных сре</w:t>
            </w:r>
            <w:proofErr w:type="gramStart"/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дств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амках целевых программ поселения.</w:t>
            </w:r>
          </w:p>
          <w:p w:rsidR="00A22336" w:rsidRDefault="00A22336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3187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Объем финансирования составит </w:t>
            </w:r>
            <w:r w:rsidR="00F53265">
              <w:rPr>
                <w:rFonts w:ascii="Times New Roman" w:hAnsi="Times New Roman" w:cs="Times New Roman"/>
                <w:sz w:val="24"/>
                <w:lang w:val="ru-RU"/>
              </w:rPr>
              <w:t>4,8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</w:t>
            </w:r>
            <w:r w:rsidRPr="0033187C">
              <w:rPr>
                <w:rFonts w:ascii="Times New Roman" w:hAnsi="Times New Roman" w:cs="Times New Roman"/>
                <w:sz w:val="24"/>
                <w:lang w:val="ru-RU"/>
              </w:rPr>
              <w:t>., из них:</w:t>
            </w:r>
          </w:p>
          <w:p w:rsidR="00A22336" w:rsidRPr="00277469" w:rsidRDefault="00A22336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2019 год – 0 млн</w:t>
            </w:r>
            <w:proofErr w:type="gramStart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22336" w:rsidRPr="00277469" w:rsidRDefault="00A22336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2020 год – 0 млн</w:t>
            </w:r>
            <w:proofErr w:type="gramStart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22336" w:rsidRPr="00277469" w:rsidRDefault="00A22336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2021 год – 0 млн</w:t>
            </w:r>
            <w:proofErr w:type="gramStart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A22336" w:rsidRDefault="00277469" w:rsidP="00A22336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2022 год – 0 </w:t>
            </w:r>
            <w:r w:rsidR="00F53265">
              <w:rPr>
                <w:rFonts w:ascii="Times New Roman" w:hAnsi="Times New Roman" w:cs="Times New Roman"/>
                <w:sz w:val="24"/>
                <w:lang w:val="ru-RU"/>
              </w:rPr>
              <w:t xml:space="preserve"> млн. </w:t>
            </w:r>
            <w:proofErr w:type="spellStart"/>
            <w:r w:rsidR="00F53265">
              <w:rPr>
                <w:rFonts w:ascii="Times New Roman" w:hAnsi="Times New Roman" w:cs="Times New Roman"/>
                <w:sz w:val="24"/>
                <w:lang w:val="ru-RU"/>
              </w:rPr>
              <w:t>руб</w:t>
            </w:r>
            <w:proofErr w:type="spellEnd"/>
            <w:r w:rsidR="00F53265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F53265" w:rsidRPr="00277469" w:rsidRDefault="00F53265" w:rsidP="00A22336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2023 год -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млн.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A22336" w:rsidRPr="00277469" w:rsidRDefault="00F53265" w:rsidP="00A22336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2024</w:t>
            </w:r>
            <w:r w:rsidR="00A22336"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A22336"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="00277469" w:rsidRPr="00277469">
              <w:rPr>
                <w:rFonts w:ascii="Times New Roman" w:hAnsi="Times New Roman" w:cs="Times New Roman"/>
                <w:sz w:val="24"/>
                <w:lang w:val="ru-RU"/>
              </w:rPr>
              <w:t>–203</w:t>
            </w:r>
            <w:r w:rsidR="00164E15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="00A22336"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год-</w:t>
            </w:r>
            <w:r w:rsidR="00626469" w:rsidRPr="00626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4</w:t>
            </w:r>
            <w:r w:rsidR="00277469" w:rsidRPr="00626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,8</w:t>
            </w:r>
            <w:r w:rsidR="00A22336"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руб.;</w:t>
            </w:r>
          </w:p>
          <w:p w:rsidR="00A22336" w:rsidRPr="00277469" w:rsidRDefault="00A22336" w:rsidP="00A22336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Объемы финансирования программы ежегодно уточняются при формировании </w:t>
            </w:r>
            <w:r w:rsidRPr="0027746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бюджета </w:t>
            </w:r>
            <w:r w:rsidR="00947192" w:rsidRPr="0027746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муниципального района  и 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сельского поселения на очередной финансовый </w:t>
            </w:r>
            <w:r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и на плановый период.</w:t>
            </w:r>
          </w:p>
          <w:p w:rsidR="0030051C" w:rsidRPr="00947192" w:rsidRDefault="00A22336" w:rsidP="00947192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Программа предусматр</w:t>
            </w:r>
            <w:r w:rsidR="00164E15">
              <w:rPr>
                <w:rFonts w:ascii="Times New Roman" w:hAnsi="Times New Roman" w:cs="Times New Roman"/>
                <w:sz w:val="24"/>
                <w:lang w:val="ru-RU"/>
              </w:rPr>
              <w:t>ивает финансирование из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бюджета</w:t>
            </w:r>
            <w:r w:rsidR="00164E15">
              <w:rPr>
                <w:rFonts w:ascii="Times New Roman" w:hAnsi="Times New Roman" w:cs="Times New Roman"/>
                <w:sz w:val="24"/>
                <w:lang w:val="ru-RU"/>
              </w:rPr>
              <w:t xml:space="preserve"> поселения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, бюджета Калачевс</w:t>
            </w:r>
            <w:r w:rsidR="00947192" w:rsidRPr="00277469">
              <w:rPr>
                <w:rFonts w:ascii="Times New Roman" w:hAnsi="Times New Roman" w:cs="Times New Roman"/>
                <w:sz w:val="24"/>
                <w:lang w:val="ru-RU"/>
              </w:rPr>
              <w:t>кого муниципального района,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внебюджетных источников - инвестиционные  проекты.</w:t>
            </w:r>
          </w:p>
        </w:tc>
      </w:tr>
      <w:tr w:rsidR="00063E87" w:rsidRPr="00105C20" w:rsidTr="0085682D">
        <w:trPr>
          <w:trHeight w:val="1423"/>
        </w:trPr>
        <w:tc>
          <w:tcPr>
            <w:tcW w:w="3256" w:type="dxa"/>
          </w:tcPr>
          <w:p w:rsidR="00063E87" w:rsidRPr="00105C20" w:rsidRDefault="00063E87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9" w:type="dxa"/>
            <w:shd w:val="clear" w:color="auto" w:fill="auto"/>
          </w:tcPr>
          <w:p w:rsidR="00063E87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нормативного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обеспеченности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аселения учреждениям</w:t>
            </w:r>
            <w:r w:rsidR="00C3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</w:t>
            </w:r>
            <w:r w:rsidR="0016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объектами торговли, установленные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нормативами градостроительного проектирования</w:t>
            </w:r>
            <w:r w:rsidR="0016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682D" w:rsidRDefault="0085682D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1E25F5" w:rsidRDefault="001E25F5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D0B26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2.1. С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оциально-экономическо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</w:t>
      </w:r>
      <w:r w:rsidR="00164E15">
        <w:rPr>
          <w:rFonts w:ascii="Times New Roman" w:hAnsi="Times New Roman" w:cs="Times New Roman"/>
          <w:b/>
          <w:bCs/>
          <w:sz w:val="24"/>
          <w:szCs w:val="24"/>
        </w:rPr>
        <w:t>е Приморского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E25F5" w:rsidRDefault="001E25F5" w:rsidP="00105C20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</w:p>
    <w:p w:rsidR="00164E15" w:rsidRPr="00BC6A8A" w:rsidRDefault="00164E15" w:rsidP="00164E15">
      <w:pPr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A8A">
        <w:rPr>
          <w:rFonts w:ascii="Times New Roman" w:hAnsi="Times New Roman"/>
          <w:sz w:val="24"/>
          <w:szCs w:val="28"/>
          <w:lang w:eastAsia="ru-RU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164E15" w:rsidRPr="00BC6A8A" w:rsidRDefault="00164E15" w:rsidP="00164E15">
      <w:pPr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</w:t>
      </w:r>
      <w:r>
        <w:rPr>
          <w:rFonts w:ascii="Times New Roman" w:hAnsi="Times New Roman"/>
          <w:sz w:val="24"/>
          <w:szCs w:val="28"/>
          <w:lang w:eastAsia="ru-RU"/>
        </w:rPr>
        <w:tab/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За периоды реформирования производственный комплекс </w:t>
      </w:r>
      <w:r>
        <w:rPr>
          <w:rFonts w:ascii="Times New Roman" w:hAnsi="Times New Roman"/>
          <w:sz w:val="24"/>
          <w:szCs w:val="28"/>
          <w:lang w:eastAsia="ru-RU"/>
        </w:rPr>
        <w:t>Приморского</w:t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 сельского поселения претерпел существенные структурные изменения, ведущее место в экономике стало принадлежать негосударственным структурам, как и везде, сформировалась многоукладная экономика. Однако, имеющийся потенциал (природно-климатические условия, наличие сельскохозяйственного производства и трудовых ресурсов) не получил должного развития, что привело к упадку или банкротству некоторых предприятий в основных отраслях - в сельском хозяйстве и переработке сельхозпродукции.</w:t>
      </w:r>
    </w:p>
    <w:p w:rsidR="00164E15" w:rsidRPr="00BC6A8A" w:rsidRDefault="00164E15" w:rsidP="00164E15">
      <w:pPr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</w:t>
      </w:r>
      <w:r>
        <w:rPr>
          <w:rFonts w:ascii="Times New Roman" w:hAnsi="Times New Roman"/>
          <w:sz w:val="24"/>
          <w:szCs w:val="28"/>
          <w:lang w:eastAsia="ru-RU"/>
        </w:rPr>
        <w:tab/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Пути изменения сложившейся ситуации и формирования условий для устойчивого социально-экономического развития </w:t>
      </w:r>
      <w:r>
        <w:rPr>
          <w:rFonts w:ascii="Times New Roman" w:hAnsi="Times New Roman"/>
          <w:sz w:val="24"/>
          <w:szCs w:val="28"/>
          <w:lang w:eastAsia="ru-RU"/>
        </w:rPr>
        <w:t>Приморского</w:t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 сельского поселения намечены в перспективных программах различного уровня. Учитывая современное социально-экономическое состояние Петровского сельского поселения, необходимо проанализировать возможности их реализации.</w:t>
      </w:r>
    </w:p>
    <w:p w:rsidR="00164E15" w:rsidRPr="00BC6A8A" w:rsidRDefault="00164E15" w:rsidP="00164E15">
      <w:pPr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8"/>
          <w:lang w:eastAsia="ru-RU"/>
        </w:rPr>
        <w:tab/>
        <w:t xml:space="preserve"> Приморское</w:t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 сельское поселение входит в состав </w:t>
      </w:r>
      <w:r>
        <w:rPr>
          <w:rFonts w:ascii="Times New Roman" w:hAnsi="Times New Roman"/>
          <w:sz w:val="24"/>
          <w:szCs w:val="28"/>
          <w:lang w:eastAsia="ru-RU"/>
        </w:rPr>
        <w:t>Калачевского</w:t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 муниципального района Волгоградской области и расположено в </w:t>
      </w:r>
      <w:r>
        <w:rPr>
          <w:rFonts w:ascii="Times New Roman" w:hAnsi="Times New Roman"/>
          <w:sz w:val="24"/>
          <w:szCs w:val="28"/>
          <w:lang w:eastAsia="ru-RU"/>
        </w:rPr>
        <w:t xml:space="preserve">юго-восточной </w:t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 части </w:t>
      </w:r>
      <w:r>
        <w:rPr>
          <w:rFonts w:ascii="Times New Roman" w:hAnsi="Times New Roman"/>
          <w:sz w:val="24"/>
          <w:szCs w:val="28"/>
          <w:lang w:eastAsia="ru-RU"/>
        </w:rPr>
        <w:t xml:space="preserve">Калачевского </w:t>
      </w:r>
      <w:r w:rsidRPr="00BC6A8A">
        <w:rPr>
          <w:rFonts w:ascii="Times New Roman" w:hAnsi="Times New Roman"/>
          <w:sz w:val="24"/>
          <w:szCs w:val="28"/>
          <w:lang w:eastAsia="ru-RU"/>
        </w:rPr>
        <w:t>муниципального района Волгоградской области. Территория поселения граничит: на севере -</w:t>
      </w:r>
      <w:r w:rsidRPr="003263B3">
        <w:rPr>
          <w:rFonts w:ascii="Times New Roman" w:hAnsi="Times New Roman"/>
          <w:bCs/>
          <w:sz w:val="24"/>
          <w:szCs w:val="24"/>
        </w:rPr>
        <w:t xml:space="preserve"> </w:t>
      </w:r>
      <w:r w:rsidRPr="003263B3">
        <w:rPr>
          <w:rFonts w:ascii="Times New Roman" w:hAnsi="Times New Roman"/>
          <w:bCs/>
          <w:sz w:val="24"/>
          <w:szCs w:val="28"/>
          <w:lang w:eastAsia="ru-RU"/>
        </w:rPr>
        <w:t>Советским сельским поселением</w:t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,  на юге – с </w:t>
      </w:r>
      <w:r w:rsidRPr="003263B3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proofErr w:type="spellStart"/>
      <w:r w:rsidRPr="003263B3">
        <w:rPr>
          <w:rFonts w:ascii="Times New Roman" w:hAnsi="Times New Roman"/>
          <w:bCs/>
          <w:sz w:val="24"/>
          <w:szCs w:val="28"/>
          <w:lang w:eastAsia="ru-RU"/>
        </w:rPr>
        <w:t>Ляпичевским</w:t>
      </w:r>
      <w:proofErr w:type="spellEnd"/>
      <w:r w:rsidRPr="003263B3">
        <w:rPr>
          <w:rFonts w:ascii="Times New Roman" w:hAnsi="Times New Roman"/>
          <w:bCs/>
          <w:sz w:val="24"/>
          <w:szCs w:val="28"/>
          <w:lang w:eastAsia="ru-RU"/>
        </w:rPr>
        <w:t xml:space="preserve"> сельским поселением</w:t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Pr="003263B3">
        <w:rPr>
          <w:rFonts w:ascii="Times New Roman" w:hAnsi="Times New Roman"/>
          <w:bCs/>
          <w:sz w:val="24"/>
          <w:szCs w:val="28"/>
          <w:lang w:eastAsia="ru-RU"/>
        </w:rPr>
        <w:t xml:space="preserve">на востоке с </w:t>
      </w:r>
      <w:proofErr w:type="spellStart"/>
      <w:r w:rsidRPr="003263B3">
        <w:rPr>
          <w:rFonts w:ascii="Times New Roman" w:hAnsi="Times New Roman"/>
          <w:bCs/>
          <w:sz w:val="24"/>
          <w:szCs w:val="28"/>
          <w:lang w:eastAsia="ru-RU"/>
        </w:rPr>
        <w:t>Бузиновским</w:t>
      </w:r>
      <w:proofErr w:type="spellEnd"/>
      <w:r w:rsidRPr="003263B3">
        <w:rPr>
          <w:rFonts w:ascii="Times New Roman" w:hAnsi="Times New Roman"/>
          <w:bCs/>
          <w:sz w:val="24"/>
          <w:szCs w:val="28"/>
          <w:lang w:eastAsia="ru-RU"/>
        </w:rPr>
        <w:t xml:space="preserve"> и </w:t>
      </w:r>
      <w:proofErr w:type="spellStart"/>
      <w:r w:rsidRPr="003263B3">
        <w:rPr>
          <w:rFonts w:ascii="Times New Roman" w:hAnsi="Times New Roman"/>
          <w:bCs/>
          <w:sz w:val="24"/>
          <w:szCs w:val="28"/>
          <w:lang w:eastAsia="ru-RU"/>
        </w:rPr>
        <w:t>Крепинским</w:t>
      </w:r>
      <w:proofErr w:type="spellEnd"/>
      <w:r w:rsidRPr="003263B3">
        <w:rPr>
          <w:rFonts w:ascii="Times New Roman" w:hAnsi="Times New Roman"/>
          <w:bCs/>
          <w:sz w:val="24"/>
          <w:szCs w:val="28"/>
          <w:lang w:eastAsia="ru-RU"/>
        </w:rPr>
        <w:t xml:space="preserve"> сельскими поселениями</w:t>
      </w:r>
      <w:r>
        <w:rPr>
          <w:rFonts w:ascii="Times New Roman" w:hAnsi="Times New Roman"/>
          <w:bCs/>
          <w:sz w:val="24"/>
          <w:szCs w:val="28"/>
          <w:lang w:eastAsia="ru-RU"/>
        </w:rPr>
        <w:t>, с</w:t>
      </w:r>
      <w:r w:rsidRPr="003263B3">
        <w:rPr>
          <w:rFonts w:ascii="Times New Roman" w:hAnsi="Times New Roman"/>
          <w:bCs/>
          <w:sz w:val="24"/>
          <w:szCs w:val="28"/>
          <w:lang w:eastAsia="ru-RU"/>
        </w:rPr>
        <w:t xml:space="preserve"> западной стороны наход</w:t>
      </w:r>
      <w:r>
        <w:rPr>
          <w:rFonts w:ascii="Times New Roman" w:hAnsi="Times New Roman"/>
          <w:bCs/>
          <w:sz w:val="24"/>
          <w:szCs w:val="28"/>
          <w:lang w:eastAsia="ru-RU"/>
        </w:rPr>
        <w:t>я</w:t>
      </w:r>
      <w:r w:rsidRPr="003263B3">
        <w:rPr>
          <w:rFonts w:ascii="Times New Roman" w:hAnsi="Times New Roman"/>
          <w:bCs/>
          <w:sz w:val="24"/>
          <w:szCs w:val="28"/>
          <w:lang w:eastAsia="ru-RU"/>
        </w:rPr>
        <w:t xml:space="preserve">тся  Цимлянское и </w:t>
      </w:r>
      <w:proofErr w:type="spellStart"/>
      <w:r w:rsidRPr="003263B3">
        <w:rPr>
          <w:rFonts w:ascii="Times New Roman" w:hAnsi="Times New Roman"/>
          <w:bCs/>
          <w:sz w:val="24"/>
          <w:szCs w:val="28"/>
          <w:lang w:eastAsia="ru-RU"/>
        </w:rPr>
        <w:t>Карповское</w:t>
      </w:r>
      <w:proofErr w:type="spellEnd"/>
      <w:r w:rsidRPr="003263B3">
        <w:rPr>
          <w:rFonts w:ascii="Times New Roman" w:hAnsi="Times New Roman"/>
          <w:bCs/>
          <w:sz w:val="24"/>
          <w:szCs w:val="28"/>
          <w:lang w:eastAsia="ru-RU"/>
        </w:rPr>
        <w:t xml:space="preserve"> водохранилище</w:t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. </w:t>
      </w:r>
    </w:p>
    <w:p w:rsidR="00164E15" w:rsidRPr="00BC6A8A" w:rsidRDefault="00164E15" w:rsidP="00164E15">
      <w:pPr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</w:t>
      </w:r>
      <w:r>
        <w:rPr>
          <w:rFonts w:ascii="Times New Roman" w:hAnsi="Times New Roman"/>
          <w:sz w:val="24"/>
          <w:szCs w:val="28"/>
          <w:lang w:eastAsia="ru-RU"/>
        </w:rPr>
        <w:tab/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Благоприятные инфраструктурные предпосылки: наличие (пусть и недостаточно качественных) автомобильных дорог, системы инженерных коммуникаций, сложившегося социально-культурного и трудового потенциала создают возможности для организации большинства видов хозяйственной деятельности. Здесь размещается основная часть существующих и резервных площадок для перспективного капитального строительства, </w:t>
      </w:r>
      <w:r w:rsidRPr="00BC6A8A">
        <w:rPr>
          <w:rFonts w:ascii="Times New Roman" w:hAnsi="Times New Roman"/>
          <w:sz w:val="24"/>
          <w:szCs w:val="28"/>
          <w:lang w:eastAsia="ru-RU"/>
        </w:rPr>
        <w:lastRenderedPageBreak/>
        <w:t xml:space="preserve">предприятий и объектов, площадки под объекты социальной инфраструктуры, индивидуальное жилищное строительство и др. Развитие экономического потенциала любого муниципального образования напрямую зависит от активности протекающих в нем инвестиционных процессов. </w:t>
      </w:r>
      <w:proofErr w:type="gramStart"/>
      <w:r w:rsidRPr="00BC6A8A">
        <w:rPr>
          <w:rFonts w:ascii="Times New Roman" w:hAnsi="Times New Roman"/>
          <w:sz w:val="24"/>
          <w:szCs w:val="28"/>
          <w:lang w:eastAsia="ru-RU"/>
        </w:rPr>
        <w:t>Поэтому</w:t>
      </w:r>
      <w:r>
        <w:rPr>
          <w:rFonts w:ascii="Times New Roman" w:hAnsi="Times New Roman"/>
          <w:sz w:val="24"/>
          <w:szCs w:val="28"/>
          <w:lang w:eastAsia="ru-RU"/>
        </w:rPr>
        <w:t>,</w:t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 важнейшей стороной деятельности администрации </w:t>
      </w:r>
      <w:r>
        <w:rPr>
          <w:rFonts w:ascii="Times New Roman" w:hAnsi="Times New Roman"/>
          <w:sz w:val="24"/>
          <w:szCs w:val="28"/>
          <w:lang w:eastAsia="ru-RU"/>
        </w:rPr>
        <w:t>Приморского</w:t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 сельского поселения является привлечение частных инвестиций в экономику поселения,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программах, в том числе и в рамках реализации национальных проектов.</w:t>
      </w:r>
      <w:proofErr w:type="gramEnd"/>
    </w:p>
    <w:p w:rsidR="00164E15" w:rsidRPr="00BC6A8A" w:rsidRDefault="00164E15" w:rsidP="00164E15">
      <w:pPr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8"/>
          <w:lang w:eastAsia="ru-RU"/>
        </w:rPr>
        <w:tab/>
        <w:t xml:space="preserve"> </w:t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В качестве приоритетных направлений экономического развития </w:t>
      </w:r>
      <w:r>
        <w:rPr>
          <w:rFonts w:ascii="Times New Roman" w:hAnsi="Times New Roman"/>
          <w:sz w:val="24"/>
          <w:szCs w:val="28"/>
          <w:lang w:eastAsia="ru-RU"/>
        </w:rPr>
        <w:t xml:space="preserve">Приморского </w:t>
      </w:r>
      <w:r w:rsidRPr="00BC6A8A">
        <w:rPr>
          <w:rFonts w:ascii="Times New Roman" w:hAnsi="Times New Roman"/>
          <w:sz w:val="24"/>
          <w:szCs w:val="28"/>
          <w:lang w:eastAsia="ru-RU"/>
        </w:rPr>
        <w:t>сельского поселения следует выделить: малое и среднее предпринимательство, переработку и производство сельскохозяйственной продукции.</w:t>
      </w:r>
    </w:p>
    <w:p w:rsidR="00164E15" w:rsidRDefault="00164E15" w:rsidP="00164E15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164E15" w:rsidRPr="00BC6A8A" w:rsidRDefault="00164E15" w:rsidP="00164E15">
      <w:pPr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27A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8"/>
          <w:lang w:eastAsia="ru-RU"/>
        </w:rPr>
        <w:t>2)</w:t>
      </w:r>
      <w:r w:rsidRPr="00BC6A8A">
        <w:rPr>
          <w:rFonts w:ascii="Times New Roman" w:hAnsi="Times New Roman"/>
          <w:b/>
          <w:sz w:val="24"/>
          <w:szCs w:val="28"/>
          <w:lang w:eastAsia="ru-RU"/>
        </w:rPr>
        <w:t xml:space="preserve"> Анализ социального развития 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Приморского </w:t>
      </w:r>
      <w:r w:rsidRPr="00BC6A8A">
        <w:rPr>
          <w:rFonts w:ascii="Times New Roman" w:hAnsi="Times New Roman"/>
          <w:b/>
          <w:sz w:val="24"/>
          <w:szCs w:val="28"/>
          <w:lang w:eastAsia="ru-RU"/>
        </w:rPr>
        <w:t>сельского поселения</w:t>
      </w:r>
    </w:p>
    <w:p w:rsidR="00164E15" w:rsidRPr="003263B3" w:rsidRDefault="00164E15" w:rsidP="00164E15">
      <w:pPr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</w:t>
      </w:r>
      <w:r>
        <w:rPr>
          <w:rFonts w:ascii="Times New Roman" w:hAnsi="Times New Roman"/>
          <w:sz w:val="24"/>
          <w:szCs w:val="28"/>
          <w:lang w:eastAsia="ru-RU"/>
        </w:rPr>
        <w:tab/>
      </w:r>
      <w:r w:rsidRPr="00BC6A8A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027A6">
        <w:rPr>
          <w:rFonts w:ascii="Times New Roman" w:hAnsi="Times New Roman"/>
          <w:bCs/>
          <w:sz w:val="24"/>
          <w:szCs w:val="24"/>
        </w:rPr>
        <w:t xml:space="preserve">Общая площадь территории Приморского сельского поселения составляет 18680 га.  </w:t>
      </w:r>
      <w:r w:rsidRPr="003263B3">
        <w:rPr>
          <w:rFonts w:ascii="Times New Roman" w:hAnsi="Times New Roman"/>
          <w:bCs/>
          <w:sz w:val="24"/>
          <w:szCs w:val="24"/>
        </w:rPr>
        <w:t>В состав Приморского сельского поселения входят населенные пункты: хутор Приморский, хутор Колпачки, хутор Тихоновка. Административным центром Приморского сельского поселения является хутор Приморский. Удаленность от областного центра города Волгограда - 90 км, от районного центра города Калач на Дону -  60 км.</w:t>
      </w:r>
    </w:p>
    <w:p w:rsidR="00164E15" w:rsidRPr="00714BC2" w:rsidRDefault="00164E15" w:rsidP="00164E15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BC2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Приморского</w:t>
      </w:r>
      <w:r w:rsidRPr="00714B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164E15" w:rsidRDefault="00626469" w:rsidP="00164E15">
      <w:pPr>
        <w:pStyle w:val="ConsPlusNormal"/>
        <w:widowControl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164E15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517"/>
      </w:tblGrid>
      <w:tr w:rsidR="00164E15" w:rsidRPr="003263B3" w:rsidTr="007668C1">
        <w:tc>
          <w:tcPr>
            <w:tcW w:w="7905" w:type="dxa"/>
          </w:tcPr>
          <w:p w:rsidR="00164E15" w:rsidRPr="003263B3" w:rsidRDefault="00164E15" w:rsidP="007668C1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63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Категории земель</w:t>
            </w:r>
          </w:p>
        </w:tc>
        <w:tc>
          <w:tcPr>
            <w:tcW w:w="2517" w:type="dxa"/>
          </w:tcPr>
          <w:p w:rsidR="00164E15" w:rsidRPr="003263B3" w:rsidRDefault="00164E15" w:rsidP="007668C1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63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Общая площадь, </w:t>
            </w:r>
            <w:proofErr w:type="gramStart"/>
            <w:r w:rsidRPr="003263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164E15" w:rsidRPr="003263B3" w:rsidTr="007668C1">
        <w:tc>
          <w:tcPr>
            <w:tcW w:w="7905" w:type="dxa"/>
          </w:tcPr>
          <w:p w:rsidR="00164E15" w:rsidRPr="003263B3" w:rsidRDefault="00164E15" w:rsidP="007668C1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63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517" w:type="dxa"/>
          </w:tcPr>
          <w:p w:rsidR="00164E15" w:rsidRPr="003263B3" w:rsidRDefault="00164E15" w:rsidP="007668C1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63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17914,89</w:t>
            </w:r>
          </w:p>
        </w:tc>
      </w:tr>
      <w:tr w:rsidR="00164E15" w:rsidRPr="003263B3" w:rsidTr="007668C1">
        <w:tc>
          <w:tcPr>
            <w:tcW w:w="7905" w:type="dxa"/>
          </w:tcPr>
          <w:p w:rsidR="00164E15" w:rsidRPr="003263B3" w:rsidRDefault="00164E15" w:rsidP="007668C1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63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Земли поселений</w:t>
            </w:r>
          </w:p>
        </w:tc>
        <w:tc>
          <w:tcPr>
            <w:tcW w:w="2517" w:type="dxa"/>
          </w:tcPr>
          <w:p w:rsidR="00164E15" w:rsidRPr="003263B3" w:rsidRDefault="00164E15" w:rsidP="007668C1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63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257,2</w:t>
            </w:r>
          </w:p>
        </w:tc>
      </w:tr>
      <w:tr w:rsidR="00164E15" w:rsidRPr="003263B3" w:rsidTr="007668C1">
        <w:tc>
          <w:tcPr>
            <w:tcW w:w="7905" w:type="dxa"/>
          </w:tcPr>
          <w:p w:rsidR="00164E15" w:rsidRPr="003263B3" w:rsidRDefault="00164E15" w:rsidP="007668C1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63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Земли промышленности, транспорта, связи, радиовещания и т.д.</w:t>
            </w:r>
          </w:p>
        </w:tc>
        <w:tc>
          <w:tcPr>
            <w:tcW w:w="2517" w:type="dxa"/>
          </w:tcPr>
          <w:p w:rsidR="00164E15" w:rsidRPr="003263B3" w:rsidRDefault="00164E15" w:rsidP="007668C1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63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296,3</w:t>
            </w:r>
          </w:p>
        </w:tc>
      </w:tr>
      <w:tr w:rsidR="00164E15" w:rsidRPr="003263B3" w:rsidTr="007668C1">
        <w:tc>
          <w:tcPr>
            <w:tcW w:w="7905" w:type="dxa"/>
          </w:tcPr>
          <w:p w:rsidR="00164E15" w:rsidRPr="003263B3" w:rsidRDefault="00164E15" w:rsidP="007668C1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63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Земли лесного фонда</w:t>
            </w:r>
          </w:p>
        </w:tc>
        <w:tc>
          <w:tcPr>
            <w:tcW w:w="2517" w:type="dxa"/>
          </w:tcPr>
          <w:p w:rsidR="00164E15" w:rsidRPr="003263B3" w:rsidRDefault="00164E15" w:rsidP="007668C1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63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117,6</w:t>
            </w:r>
          </w:p>
        </w:tc>
      </w:tr>
      <w:tr w:rsidR="00164E15" w:rsidRPr="003263B3" w:rsidTr="007668C1">
        <w:tc>
          <w:tcPr>
            <w:tcW w:w="7905" w:type="dxa"/>
          </w:tcPr>
          <w:p w:rsidR="00164E15" w:rsidRPr="003263B3" w:rsidRDefault="00164E15" w:rsidP="007668C1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63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Земли водного фонда</w:t>
            </w:r>
          </w:p>
        </w:tc>
        <w:tc>
          <w:tcPr>
            <w:tcW w:w="2517" w:type="dxa"/>
          </w:tcPr>
          <w:p w:rsidR="00164E15" w:rsidRPr="003263B3" w:rsidRDefault="00164E15" w:rsidP="007668C1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63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164E15" w:rsidRDefault="00164E15" w:rsidP="00164E15">
      <w:pPr>
        <w:pStyle w:val="ConsPlusNormal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4E15" w:rsidRDefault="00164E15" w:rsidP="00164E15">
      <w:pPr>
        <w:pStyle w:val="ConsPlusNormal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приведенной таблицы видно, что сельскохозяйственные угодья занимают 94%. Земли сельскохозяйственного назначения являются экономической основой поселения.</w:t>
      </w:r>
    </w:p>
    <w:p w:rsidR="00164E15" w:rsidRDefault="00164E15" w:rsidP="00164E15">
      <w:pPr>
        <w:pStyle w:val="ConsPlusNormal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E15" w:rsidRDefault="00164E15" w:rsidP="00164E15">
      <w:pPr>
        <w:pStyle w:val="af5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64E15" w:rsidRPr="00E079F8" w:rsidRDefault="00164E15" w:rsidP="00164E15">
      <w:pPr>
        <w:pStyle w:val="af5"/>
        <w:numPr>
          <w:ilvl w:val="0"/>
          <w:numId w:val="2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Д</w:t>
      </w:r>
      <w:r w:rsidRPr="00E079F8">
        <w:rPr>
          <w:rFonts w:ascii="Times New Roman" w:hAnsi="Times New Roman"/>
          <w:b/>
          <w:bCs/>
          <w:sz w:val="24"/>
          <w:szCs w:val="24"/>
        </w:rPr>
        <w:t>емографическая ситуация</w:t>
      </w:r>
    </w:p>
    <w:p w:rsidR="00164E15" w:rsidRPr="003263B3" w:rsidRDefault="00164E15" w:rsidP="00164E15">
      <w:pPr>
        <w:pStyle w:val="af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79F8">
        <w:rPr>
          <w:rFonts w:ascii="Times New Roman" w:hAnsi="Times New Roman"/>
          <w:sz w:val="24"/>
          <w:szCs w:val="24"/>
        </w:rPr>
        <w:t xml:space="preserve"> Общая  численность  населения </w:t>
      </w:r>
      <w:r>
        <w:rPr>
          <w:rFonts w:ascii="Times New Roman" w:hAnsi="Times New Roman"/>
          <w:sz w:val="24"/>
          <w:szCs w:val="24"/>
        </w:rPr>
        <w:t>Приморского</w:t>
      </w:r>
      <w:r w:rsidRPr="00E079F8">
        <w:rPr>
          <w:rFonts w:ascii="Times New Roman" w:hAnsi="Times New Roman"/>
          <w:sz w:val="24"/>
          <w:szCs w:val="24"/>
        </w:rPr>
        <w:t xml:space="preserve"> сельского поселения на 01.01.201</w:t>
      </w:r>
      <w:r>
        <w:rPr>
          <w:rFonts w:ascii="Times New Roman" w:hAnsi="Times New Roman"/>
          <w:sz w:val="24"/>
          <w:szCs w:val="24"/>
        </w:rPr>
        <w:t>8</w:t>
      </w:r>
      <w:r w:rsidRPr="00E079F8">
        <w:rPr>
          <w:rFonts w:ascii="Times New Roman" w:hAnsi="Times New Roman"/>
          <w:sz w:val="24"/>
          <w:szCs w:val="24"/>
        </w:rPr>
        <w:t xml:space="preserve"> года  составила </w:t>
      </w:r>
      <w:r>
        <w:rPr>
          <w:rFonts w:ascii="Times New Roman" w:hAnsi="Times New Roman"/>
          <w:sz w:val="24"/>
          <w:szCs w:val="24"/>
        </w:rPr>
        <w:t xml:space="preserve">1194 </w:t>
      </w:r>
      <w:r w:rsidRPr="00E079F8">
        <w:rPr>
          <w:rFonts w:ascii="Times New Roman" w:hAnsi="Times New Roman"/>
          <w:sz w:val="24"/>
          <w:szCs w:val="24"/>
        </w:rPr>
        <w:t xml:space="preserve">человек. Численность  трудоспособного  возраста  </w:t>
      </w:r>
      <w:r w:rsidRPr="00E079F8">
        <w:rPr>
          <w:rFonts w:ascii="Times New Roman" w:hAnsi="Times New Roman"/>
          <w:color w:val="000000"/>
          <w:sz w:val="24"/>
          <w:szCs w:val="24"/>
        </w:rPr>
        <w:t xml:space="preserve">составляет  </w:t>
      </w:r>
      <w:r>
        <w:rPr>
          <w:rFonts w:ascii="Times New Roman" w:hAnsi="Times New Roman"/>
          <w:color w:val="000000"/>
          <w:sz w:val="24"/>
          <w:szCs w:val="24"/>
        </w:rPr>
        <w:t xml:space="preserve">606 </w:t>
      </w:r>
      <w:r w:rsidRPr="00E079F8">
        <w:rPr>
          <w:rFonts w:ascii="Times New Roman" w:hAnsi="Times New Roman"/>
          <w:color w:val="000000"/>
          <w:sz w:val="24"/>
          <w:szCs w:val="24"/>
        </w:rPr>
        <w:t>человек  (</w:t>
      </w:r>
      <w:r>
        <w:rPr>
          <w:rFonts w:ascii="Times New Roman" w:hAnsi="Times New Roman"/>
          <w:color w:val="000000"/>
          <w:sz w:val="24"/>
          <w:szCs w:val="24"/>
        </w:rPr>
        <w:t>51</w:t>
      </w:r>
      <w:r w:rsidRPr="00E079F8">
        <w:rPr>
          <w:rFonts w:ascii="Times New Roman" w:hAnsi="Times New Roman"/>
          <w:color w:val="000000"/>
          <w:sz w:val="24"/>
          <w:szCs w:val="24"/>
        </w:rPr>
        <w:t xml:space="preserve"> % от общей  численности). </w:t>
      </w:r>
    </w:p>
    <w:p w:rsidR="00164E15" w:rsidRPr="00E079F8" w:rsidRDefault="00164E15" w:rsidP="00164E15">
      <w:pPr>
        <w:pStyle w:val="af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>Данные о возрастной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структуре населения на 01.01.</w:t>
      </w: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>201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8</w:t>
      </w: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г.</w:t>
      </w:r>
    </w:p>
    <w:p w:rsidR="00164E15" w:rsidRPr="00E079F8" w:rsidRDefault="00164E15" w:rsidP="00164E15">
      <w:pPr>
        <w:pStyle w:val="af5"/>
        <w:jc w:val="right"/>
        <w:rPr>
          <w:rFonts w:ascii="Times New Roman" w:hAnsi="Times New Roman"/>
          <w:color w:val="000000"/>
          <w:sz w:val="24"/>
          <w:szCs w:val="24"/>
        </w:rPr>
      </w:pP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Pr="00E079F8">
        <w:rPr>
          <w:rFonts w:ascii="Times New Roman" w:eastAsia="Calibri" w:hAnsi="Times New Roman"/>
          <w:b/>
          <w:color w:val="000000"/>
          <w:sz w:val="24"/>
          <w:szCs w:val="24"/>
        </w:rPr>
        <w:tab/>
      </w:r>
      <w:r w:rsidR="00626469">
        <w:rPr>
          <w:rFonts w:ascii="Times New Roman" w:eastAsia="Calibri" w:hAnsi="Times New Roman"/>
          <w:color w:val="000000"/>
          <w:sz w:val="24"/>
          <w:szCs w:val="24"/>
        </w:rPr>
        <w:t xml:space="preserve">Таблица </w:t>
      </w:r>
      <w:r w:rsidRPr="00E079F8">
        <w:rPr>
          <w:rFonts w:ascii="Times New Roman" w:eastAsia="Calibri" w:hAnsi="Times New Roman"/>
          <w:color w:val="000000"/>
          <w:sz w:val="24"/>
          <w:szCs w:val="24"/>
        </w:rPr>
        <w:t>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1985"/>
        <w:gridCol w:w="2159"/>
        <w:gridCol w:w="1974"/>
        <w:gridCol w:w="1530"/>
      </w:tblGrid>
      <w:tr w:rsidR="00164E15" w:rsidRPr="003263B3" w:rsidTr="007668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>Число жителей, чел.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пенсионного возраста</w:t>
            </w:r>
          </w:p>
        </w:tc>
      </w:tr>
      <w:tr w:rsidR="00164E15" w:rsidRPr="003263B3" w:rsidTr="007668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E15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х. Приморский</w:t>
            </w:r>
          </w:p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64E15" w:rsidRPr="003263B3" w:rsidTr="007668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E15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х. Колпачки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E15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E15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E15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E15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164E15" w:rsidRPr="003263B3" w:rsidTr="007668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E15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E15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х. Тихоновка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E15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E15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E15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E15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</w:tbl>
    <w:p w:rsidR="00164E15" w:rsidRPr="00E079F8" w:rsidRDefault="00164E15" w:rsidP="00164E15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E079F8">
        <w:rPr>
          <w:rFonts w:ascii="Times New Roman" w:hAnsi="Times New Roman"/>
          <w:color w:val="000000"/>
          <w:sz w:val="24"/>
          <w:szCs w:val="24"/>
        </w:rPr>
        <w:t> </w:t>
      </w:r>
    </w:p>
    <w:p w:rsidR="00164E15" w:rsidRDefault="00164E15" w:rsidP="00164E15">
      <w:pPr>
        <w:pStyle w:val="10"/>
        <w:jc w:val="both"/>
        <w:rPr>
          <w:color w:val="000000"/>
        </w:rPr>
      </w:pPr>
      <w:r w:rsidRPr="00E079F8">
        <w:rPr>
          <w:color w:val="000000"/>
        </w:rPr>
        <w:t xml:space="preserve">       </w:t>
      </w:r>
      <w:r w:rsidRPr="00DF593A">
        <w:rPr>
          <w:color w:val="000000"/>
        </w:rPr>
        <w:t>Демографическую картину в поселение формируют показатели рождаемости и смертности, а также миграционные процессы. За последн</w:t>
      </w:r>
      <w:r>
        <w:rPr>
          <w:color w:val="000000"/>
        </w:rPr>
        <w:t xml:space="preserve">ий год показатель рождаемости (на 1000 человек) составил 7 </w:t>
      </w:r>
      <w:r w:rsidRPr="00DF593A">
        <w:rPr>
          <w:color w:val="000000"/>
        </w:rPr>
        <w:t xml:space="preserve"> человек, смертности -</w:t>
      </w:r>
      <w:r>
        <w:rPr>
          <w:color w:val="000000"/>
        </w:rPr>
        <w:t>15</w:t>
      </w:r>
      <w:r w:rsidRPr="00DF593A">
        <w:rPr>
          <w:color w:val="000000"/>
        </w:rPr>
        <w:t xml:space="preserve">. </w:t>
      </w:r>
      <w:r w:rsidRPr="003263B3">
        <w:t xml:space="preserve">Прибыло в поселение 39 человек, убыло 26. </w:t>
      </w:r>
      <w:r w:rsidRPr="00DF593A">
        <w:rPr>
          <w:color w:val="000000"/>
        </w:rPr>
        <w:t>В перспективе, к 2021 и 2032 годам численность населения поселения против показателей 2016 года может остаться на том же уровне.</w:t>
      </w:r>
    </w:p>
    <w:p w:rsidR="00164E15" w:rsidRDefault="00164E15" w:rsidP="00164E15">
      <w:pPr>
        <w:pStyle w:val="1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ab/>
        <w:t xml:space="preserve">Демографическая ситуация в  поселении ухудшилась по сравнению с предыдущими периодами,  число </w:t>
      </w:r>
      <w:proofErr w:type="gramStart"/>
      <w:r>
        <w:rPr>
          <w:rFonts w:eastAsia="Times New Roman" w:cs="Times New Roman"/>
        </w:rPr>
        <w:t>родившихся</w:t>
      </w:r>
      <w:proofErr w:type="gramEnd"/>
      <w:r>
        <w:rPr>
          <w:rFonts w:eastAsia="Times New Roman" w:cs="Times New Roman"/>
        </w:rPr>
        <w:t xml:space="preserve"> не превышает число умерших.   </w:t>
      </w:r>
      <w:r>
        <w:rPr>
          <w:rFonts w:eastAsia="Times New Roman" w:cs="Times New Roman"/>
        </w:rPr>
        <w:tab/>
      </w:r>
    </w:p>
    <w:p w:rsidR="00164E15" w:rsidRDefault="00164E15" w:rsidP="00164E15">
      <w:pPr>
        <w:pStyle w:val="1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rFonts w:eastAsia="Times New Roman" w:cs="Times New Roman"/>
        </w:rPr>
        <w:t>самообеспечения</w:t>
      </w:r>
      <w:proofErr w:type="spellEnd"/>
      <w:r>
        <w:rPr>
          <w:rFonts w:eastAsia="Times New Roman" w:cs="Times New Roman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</w:t>
      </w:r>
    </w:p>
    <w:p w:rsidR="00164E15" w:rsidRDefault="00164E15" w:rsidP="00164E15">
      <w:pPr>
        <w:pStyle w:val="1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</w:rPr>
        <w:t>На показатели рождаемости влияют следующие моменты:</w:t>
      </w:r>
    </w:p>
    <w:p w:rsidR="00164E15" w:rsidRDefault="00164E15" w:rsidP="00164E15">
      <w:pPr>
        <w:pStyle w:val="1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-  материальное благополучие;</w:t>
      </w:r>
    </w:p>
    <w:p w:rsidR="00164E15" w:rsidRDefault="00164E15" w:rsidP="00164E15">
      <w:pPr>
        <w:pStyle w:val="1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-  государственные выплаты за рождение второго ребенка;</w:t>
      </w:r>
    </w:p>
    <w:p w:rsidR="00164E15" w:rsidRDefault="00164E15" w:rsidP="00164E15">
      <w:pPr>
        <w:pStyle w:val="1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-  наличие собственного жилья;</w:t>
      </w:r>
    </w:p>
    <w:p w:rsidR="00164E15" w:rsidRDefault="00164E15" w:rsidP="00164E15">
      <w:pPr>
        <w:pStyle w:val="10"/>
        <w:suppressAutoHyphens w:val="0"/>
        <w:jc w:val="both"/>
      </w:pPr>
      <w:r>
        <w:rPr>
          <w:rFonts w:eastAsia="Times New Roman" w:cs="Times New Roman"/>
        </w:rPr>
        <w:tab/>
        <w:t>-  уверенность в будущем подрастающего поколения.</w:t>
      </w:r>
    </w:p>
    <w:p w:rsidR="00164E15" w:rsidRPr="004A1B8B" w:rsidRDefault="00164E15" w:rsidP="00164E1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4A1B8B">
        <w:rPr>
          <w:rFonts w:ascii="Times New Roman" w:hAnsi="Times New Roman"/>
          <w:bCs/>
        </w:rPr>
        <w:t>- наличие рабочих мест</w:t>
      </w:r>
    </w:p>
    <w:p w:rsidR="00164E15" w:rsidRPr="00E079F8" w:rsidRDefault="00164E15" w:rsidP="00164E15">
      <w:pPr>
        <w:pStyle w:val="af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263B3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Pr="003263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63B3">
        <w:rPr>
          <w:rFonts w:ascii="Times New Roman" w:hAnsi="Times New Roman"/>
          <w:b/>
          <w:bCs/>
          <w:color w:val="000000"/>
          <w:sz w:val="24"/>
          <w:szCs w:val="24"/>
        </w:rPr>
        <w:t>Рынок</w:t>
      </w:r>
      <w:r w:rsidRPr="00E079F8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труда в поселении</w:t>
      </w:r>
    </w:p>
    <w:p w:rsidR="00164E15" w:rsidRPr="00E079F8" w:rsidRDefault="00164E15" w:rsidP="00164E15">
      <w:pPr>
        <w:pStyle w:val="af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606</w:t>
      </w:r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 Доля численности работающего  населения в трудоспособном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возрасте от общей составляет </w:t>
      </w:r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33.8 процента. </w:t>
      </w:r>
      <w:proofErr w:type="gramStart"/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Часть трудоспособного населения вынуждена работать за пределами сельского поселения (Волжский, Волгоград, </w:t>
      </w:r>
      <w:r w:rsidRPr="005A49F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ст. М. Горького.</w:t>
      </w:r>
      <w:proofErr w:type="gramEnd"/>
      <w:r w:rsidRPr="005A49F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Многие работают вахто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вым методом:</w:t>
      </w:r>
      <w:r w:rsidRPr="005A49F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Краснодар</w:t>
      </w:r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др.)</w:t>
      </w:r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gramEnd"/>
    </w:p>
    <w:p w:rsidR="00164E15" w:rsidRPr="00E079F8" w:rsidRDefault="00164E15" w:rsidP="00164E15">
      <w:pPr>
        <w:pStyle w:val="af5"/>
        <w:jc w:val="right"/>
        <w:rPr>
          <w:rFonts w:ascii="Times New Roman" w:hAnsi="Times New Roman"/>
          <w:color w:val="000000"/>
          <w:sz w:val="24"/>
          <w:szCs w:val="24"/>
        </w:rPr>
      </w:pPr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</w:t>
      </w:r>
      <w:r w:rsidR="00626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лица </w:t>
      </w:r>
      <w:r w:rsidRPr="00E07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164E15" w:rsidRPr="003263B3" w:rsidTr="007668C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1194</w:t>
            </w:r>
          </w:p>
        </w:tc>
      </w:tr>
      <w:tr w:rsidR="00164E15" w:rsidRPr="003263B3" w:rsidTr="007668C1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</w:t>
            </w:r>
          </w:p>
        </w:tc>
      </w:tr>
      <w:tr w:rsidR="00164E15" w:rsidRPr="003263B3" w:rsidTr="007668C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</w:tr>
      <w:tr w:rsidR="00164E15" w:rsidRPr="003263B3" w:rsidTr="007668C1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30,4%</w:t>
            </w:r>
          </w:p>
        </w:tc>
      </w:tr>
      <w:tr w:rsidR="00164E15" w:rsidRPr="003263B3" w:rsidTr="007668C1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63%</w:t>
            </w:r>
          </w:p>
        </w:tc>
      </w:tr>
      <w:tr w:rsidR="00164E15" w:rsidRPr="003263B3" w:rsidTr="007668C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</w:tr>
      <w:tr w:rsidR="00164E15" w:rsidRPr="003263B3" w:rsidTr="007668C1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двор </w:t>
            </w:r>
            <w:proofErr w:type="gramStart"/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</w:tr>
      <w:tr w:rsidR="00164E15" w:rsidRPr="003263B3" w:rsidTr="007668C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9F8">
              <w:rPr>
                <w:rFonts w:ascii="Times New Roman" w:hAnsi="Times New Roman"/>
                <w:color w:val="000000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4E15" w:rsidRPr="00E079F8" w:rsidRDefault="00164E15" w:rsidP="007668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</w:tr>
    </w:tbl>
    <w:p w:rsidR="00164E15" w:rsidRPr="00E079F8" w:rsidRDefault="00164E15" w:rsidP="00164E15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E079F8">
        <w:rPr>
          <w:rFonts w:ascii="Times New Roman" w:hAnsi="Times New Roman"/>
          <w:color w:val="000000"/>
          <w:sz w:val="24"/>
          <w:szCs w:val="24"/>
        </w:rPr>
        <w:t xml:space="preserve">   </w:t>
      </w:r>
    </w:p>
    <w:p w:rsidR="00164E15" w:rsidRDefault="00164E15" w:rsidP="00164E15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079F8">
        <w:rPr>
          <w:rFonts w:ascii="Times New Roman" w:hAnsi="Times New Roman"/>
          <w:color w:val="000000"/>
          <w:sz w:val="24"/>
          <w:szCs w:val="24"/>
        </w:rPr>
        <w:t xml:space="preserve">Из приведенных данных видно, что лишь </w:t>
      </w:r>
      <w:r>
        <w:rPr>
          <w:rFonts w:ascii="Times New Roman" w:hAnsi="Times New Roman"/>
          <w:color w:val="000000"/>
          <w:sz w:val="24"/>
          <w:szCs w:val="24"/>
        </w:rPr>
        <w:t>67</w:t>
      </w:r>
      <w:r w:rsidRPr="00E079F8">
        <w:rPr>
          <w:rFonts w:ascii="Times New Roman" w:hAnsi="Times New Roman"/>
          <w:color w:val="000000"/>
          <w:sz w:val="24"/>
          <w:szCs w:val="24"/>
        </w:rPr>
        <w:t xml:space="preserve"> % граждан трудоспособного возраста </w:t>
      </w:r>
      <w:proofErr w:type="gramStart"/>
      <w:r w:rsidRPr="00E079F8">
        <w:rPr>
          <w:rFonts w:ascii="Times New Roman" w:hAnsi="Times New Roman"/>
          <w:color w:val="000000"/>
          <w:sz w:val="24"/>
          <w:szCs w:val="24"/>
        </w:rPr>
        <w:t>трудоустроены</w:t>
      </w:r>
      <w:proofErr w:type="gramEnd"/>
      <w:r w:rsidRPr="00E079F8">
        <w:rPr>
          <w:rFonts w:ascii="Times New Roman" w:hAnsi="Times New Roman"/>
          <w:color w:val="000000"/>
          <w:sz w:val="24"/>
          <w:szCs w:val="24"/>
        </w:rPr>
        <w:t xml:space="preserve">. Пенсионеры составляют </w:t>
      </w:r>
      <w:r>
        <w:rPr>
          <w:rFonts w:ascii="Times New Roman" w:hAnsi="Times New Roman"/>
          <w:color w:val="000000"/>
          <w:sz w:val="24"/>
          <w:szCs w:val="24"/>
        </w:rPr>
        <w:t>31,7</w:t>
      </w:r>
      <w:r w:rsidRPr="00E079F8">
        <w:rPr>
          <w:rFonts w:ascii="Times New Roman" w:hAnsi="Times New Roman"/>
          <w:color w:val="000000"/>
          <w:sz w:val="24"/>
          <w:szCs w:val="24"/>
        </w:rPr>
        <w:t>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</w:t>
      </w:r>
      <w:r w:rsidRPr="00E079F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64E15" w:rsidRDefault="00164E15" w:rsidP="00164E15">
      <w:pPr>
        <w:pStyle w:val="af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4E15" w:rsidRPr="00726764" w:rsidRDefault="00164E15" w:rsidP="00164E15">
      <w:pPr>
        <w:pStyle w:val="af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3263B3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Ж</w:t>
      </w:r>
      <w:r w:rsidRPr="00105C20">
        <w:rPr>
          <w:rFonts w:ascii="Times New Roman" w:hAnsi="Times New Roman"/>
          <w:b/>
          <w:sz w:val="24"/>
          <w:szCs w:val="24"/>
        </w:rPr>
        <w:t>илищный фонд</w:t>
      </w:r>
    </w:p>
    <w:p w:rsidR="00164E15" w:rsidRDefault="00164E15" w:rsidP="00164E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5C20">
        <w:rPr>
          <w:rFonts w:ascii="Times New Roman" w:hAnsi="Times New Roman"/>
          <w:sz w:val="24"/>
          <w:szCs w:val="24"/>
        </w:rPr>
        <w:t xml:space="preserve">Жилищный фонд </w:t>
      </w:r>
      <w:r>
        <w:rPr>
          <w:rFonts w:ascii="Times New Roman" w:hAnsi="Times New Roman"/>
          <w:sz w:val="24"/>
          <w:szCs w:val="24"/>
        </w:rPr>
        <w:t>Приморского</w:t>
      </w:r>
      <w:r w:rsidRPr="00105C20">
        <w:rPr>
          <w:rFonts w:ascii="Times New Roman" w:hAnsi="Times New Roman"/>
          <w:sz w:val="24"/>
          <w:szCs w:val="24"/>
        </w:rPr>
        <w:t xml:space="preserve"> сельского поселения складывается </w:t>
      </w:r>
      <w:proofErr w:type="gramStart"/>
      <w:r w:rsidRPr="00105C20">
        <w:rPr>
          <w:rFonts w:ascii="Times New Roman" w:hAnsi="Times New Roman"/>
          <w:sz w:val="24"/>
          <w:szCs w:val="24"/>
        </w:rPr>
        <w:t>из</w:t>
      </w:r>
      <w:proofErr w:type="gramEnd"/>
      <w:r w:rsidRPr="00105C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5C20">
        <w:rPr>
          <w:rFonts w:ascii="Times New Roman" w:hAnsi="Times New Roman"/>
          <w:sz w:val="24"/>
          <w:szCs w:val="24"/>
        </w:rPr>
        <w:t>одно</w:t>
      </w:r>
      <w:proofErr w:type="gramEnd"/>
      <w:r w:rsidRPr="00105C20">
        <w:rPr>
          <w:rFonts w:ascii="Times New Roman" w:hAnsi="Times New Roman"/>
          <w:sz w:val="24"/>
          <w:szCs w:val="24"/>
        </w:rPr>
        <w:t xml:space="preserve"> этажных индивидуальных жилых домов с приусадебными участками. </w:t>
      </w:r>
      <w:r w:rsidRPr="008A604D">
        <w:rPr>
          <w:rFonts w:ascii="Times New Roman" w:hAnsi="Times New Roman"/>
          <w:sz w:val="24"/>
          <w:szCs w:val="24"/>
        </w:rPr>
        <w:t xml:space="preserve">Многоквартирных домов на территории </w:t>
      </w:r>
      <w:r>
        <w:rPr>
          <w:rFonts w:ascii="Times New Roman" w:hAnsi="Times New Roman"/>
          <w:sz w:val="24"/>
          <w:szCs w:val="24"/>
        </w:rPr>
        <w:t xml:space="preserve">Приморского </w:t>
      </w:r>
      <w:r w:rsidRPr="008A604D">
        <w:rPr>
          <w:rFonts w:ascii="Times New Roman" w:hAnsi="Times New Roman"/>
          <w:sz w:val="24"/>
          <w:szCs w:val="24"/>
        </w:rPr>
        <w:t>сельского поселения нет.</w:t>
      </w:r>
      <w:r>
        <w:rPr>
          <w:rFonts w:ascii="Times New Roman" w:hAnsi="Times New Roman"/>
          <w:sz w:val="24"/>
          <w:szCs w:val="24"/>
        </w:rPr>
        <w:t xml:space="preserve"> Все населенные пункты поселения газифицированы.</w:t>
      </w:r>
    </w:p>
    <w:p w:rsidR="00164E15" w:rsidRPr="003203F2" w:rsidRDefault="00164E15" w:rsidP="00164E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Водоснабжение осуществляется </w:t>
      </w:r>
    </w:p>
    <w:p w:rsidR="00164E15" w:rsidRPr="00105C20" w:rsidRDefault="00164E15" w:rsidP="00164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05C20">
        <w:rPr>
          <w:rFonts w:ascii="Times New Roman" w:hAnsi="Times New Roman"/>
          <w:sz w:val="24"/>
          <w:szCs w:val="24"/>
        </w:rPr>
        <w:t xml:space="preserve">Теплоснабжение социальных объектов осуществляется через </w:t>
      </w:r>
      <w:r>
        <w:rPr>
          <w:rFonts w:ascii="Times New Roman" w:hAnsi="Times New Roman"/>
          <w:sz w:val="24"/>
          <w:szCs w:val="24"/>
        </w:rPr>
        <w:t>индивидуаль</w:t>
      </w:r>
      <w:r w:rsidRPr="00105C20">
        <w:rPr>
          <w:rFonts w:ascii="Times New Roman" w:hAnsi="Times New Roman"/>
          <w:sz w:val="24"/>
          <w:szCs w:val="24"/>
        </w:rPr>
        <w:t xml:space="preserve">ные котельные, все существующие объекты имеют </w:t>
      </w:r>
      <w:r>
        <w:rPr>
          <w:rFonts w:ascii="Times New Roman" w:hAnsi="Times New Roman"/>
          <w:sz w:val="24"/>
          <w:szCs w:val="24"/>
        </w:rPr>
        <w:t>с</w:t>
      </w:r>
      <w:r w:rsidRPr="00105C20">
        <w:rPr>
          <w:rFonts w:ascii="Times New Roman" w:hAnsi="Times New Roman"/>
          <w:sz w:val="24"/>
          <w:szCs w:val="24"/>
        </w:rPr>
        <w:t xml:space="preserve">тационарные выгребные ямы. </w:t>
      </w:r>
    </w:p>
    <w:p w:rsidR="00164E15" w:rsidRDefault="00164E15" w:rsidP="00164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участвуют в Программе «Молодой семье – доступное жилье». Субсидии поступают из федерального, областного и местных бюджетов и выделяются гражданам на строительство и приобретения жилья. </w:t>
      </w:r>
    </w:p>
    <w:p w:rsidR="00164E15" w:rsidRPr="00105C20" w:rsidRDefault="00164E15" w:rsidP="00164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05C20">
        <w:rPr>
          <w:rFonts w:ascii="Times New Roman" w:hAnsi="Times New Roman"/>
          <w:sz w:val="24"/>
          <w:szCs w:val="24"/>
        </w:rPr>
        <w:t>Муниципальное жилищное строительство на территории поселения не ведется и не планируется.</w:t>
      </w:r>
    </w:p>
    <w:p w:rsidR="00164E15" w:rsidRDefault="00164E15" w:rsidP="00164E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05C20">
        <w:rPr>
          <w:rFonts w:ascii="Times New Roman" w:hAnsi="Times New Roman"/>
          <w:sz w:val="24"/>
          <w:szCs w:val="24"/>
        </w:rPr>
        <w:t>Основой воспроизводства жилищного фонда поселения является реконструкция существующих жилых домов силами собственников.</w:t>
      </w:r>
    </w:p>
    <w:p w:rsidR="00164E15" w:rsidRDefault="00164E15" w:rsidP="00164E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водоснабжение.</w:t>
      </w:r>
    </w:p>
    <w:p w:rsidR="00164E15" w:rsidRPr="00105C20" w:rsidRDefault="00164E15" w:rsidP="00164E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 </w:t>
      </w:r>
    </w:p>
    <w:p w:rsidR="00164E15" w:rsidRPr="00105C20" w:rsidRDefault="00164E15" w:rsidP="00164E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5C20">
        <w:rPr>
          <w:rFonts w:ascii="Times New Roman" w:hAnsi="Times New Roman"/>
          <w:color w:val="000000"/>
          <w:sz w:val="24"/>
          <w:szCs w:val="24"/>
        </w:rPr>
        <w:t>Основными мероприятиями по благоустройству</w:t>
      </w:r>
      <w:r>
        <w:rPr>
          <w:rFonts w:ascii="Times New Roman" w:hAnsi="Times New Roman"/>
          <w:color w:val="000000"/>
          <w:sz w:val="24"/>
          <w:szCs w:val="24"/>
        </w:rPr>
        <w:t xml:space="preserve"> Приморского</w:t>
      </w:r>
      <w:r w:rsidRPr="00105C2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являются:</w:t>
      </w:r>
    </w:p>
    <w:p w:rsidR="00164E15" w:rsidRPr="00105C20" w:rsidRDefault="00164E15" w:rsidP="00164E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5C20">
        <w:rPr>
          <w:rFonts w:ascii="Times New Roman" w:hAnsi="Times New Roman"/>
          <w:color w:val="000000"/>
          <w:sz w:val="24"/>
          <w:szCs w:val="24"/>
        </w:rPr>
        <w:t>- благоустройство улиц, площадей, внутриквартальных территорий (ремонт</w:t>
      </w:r>
      <w:r>
        <w:rPr>
          <w:rFonts w:ascii="Times New Roman" w:hAnsi="Times New Roman"/>
          <w:color w:val="000000"/>
          <w:sz w:val="24"/>
          <w:szCs w:val="24"/>
        </w:rPr>
        <w:t xml:space="preserve"> и строительство </w:t>
      </w:r>
      <w:r w:rsidRPr="00105C20">
        <w:rPr>
          <w:rFonts w:ascii="Times New Roman" w:hAnsi="Times New Roman"/>
          <w:color w:val="000000"/>
          <w:sz w:val="24"/>
          <w:szCs w:val="24"/>
        </w:rPr>
        <w:t>дорожных покрытий, освещение, озеленение</w:t>
      </w:r>
      <w:r>
        <w:rPr>
          <w:rFonts w:ascii="Times New Roman" w:hAnsi="Times New Roman"/>
          <w:color w:val="000000"/>
          <w:sz w:val="24"/>
          <w:szCs w:val="24"/>
        </w:rPr>
        <w:t>, опиловка деревьев</w:t>
      </w:r>
      <w:r w:rsidRPr="00105C20">
        <w:rPr>
          <w:rFonts w:ascii="Times New Roman" w:hAnsi="Times New Roman"/>
          <w:color w:val="000000"/>
          <w:sz w:val="24"/>
          <w:szCs w:val="24"/>
        </w:rPr>
        <w:t xml:space="preserve"> и др.);</w:t>
      </w:r>
    </w:p>
    <w:p w:rsidR="00164E15" w:rsidRPr="00105C20" w:rsidRDefault="00164E15" w:rsidP="00164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05C20">
        <w:rPr>
          <w:rFonts w:ascii="Times New Roman" w:hAnsi="Times New Roman"/>
          <w:color w:val="000000"/>
          <w:sz w:val="24"/>
          <w:szCs w:val="24"/>
        </w:rPr>
        <w:t>- организация пешеходных зон и мест отдыха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4E15" w:rsidRPr="00105C20" w:rsidRDefault="00164E15" w:rsidP="00164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05C20">
        <w:rPr>
          <w:rFonts w:ascii="Times New Roman" w:hAnsi="Times New Roman"/>
          <w:sz w:val="24"/>
          <w:szCs w:val="24"/>
        </w:rPr>
        <w:t xml:space="preserve">ребуется устройство (модернизация) системы уличного освещения. Необходимо осуществить комплексное благоустройство </w:t>
      </w:r>
      <w:r>
        <w:rPr>
          <w:rFonts w:ascii="Times New Roman" w:hAnsi="Times New Roman"/>
          <w:sz w:val="24"/>
          <w:szCs w:val="24"/>
        </w:rPr>
        <w:t xml:space="preserve">и озеленение </w:t>
      </w:r>
      <w:r w:rsidRPr="00105C20">
        <w:rPr>
          <w:rFonts w:ascii="Times New Roman" w:hAnsi="Times New Roman"/>
          <w:sz w:val="24"/>
          <w:szCs w:val="24"/>
        </w:rPr>
        <w:t>улиц</w:t>
      </w:r>
      <w:r>
        <w:rPr>
          <w:rFonts w:ascii="Times New Roman" w:hAnsi="Times New Roman"/>
          <w:sz w:val="24"/>
          <w:szCs w:val="24"/>
        </w:rPr>
        <w:t>.</w:t>
      </w:r>
    </w:p>
    <w:p w:rsidR="00164E15" w:rsidRPr="00105C20" w:rsidRDefault="00164E15" w:rsidP="00164E1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863183" w:rsidRDefault="00863183" w:rsidP="00166C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2.2. Технико-экономические параметры существующих объектов социальной инфраструктуры </w:t>
      </w:r>
      <w:r w:rsidR="00316DC7">
        <w:rPr>
          <w:rFonts w:ascii="Times New Roman" w:hAnsi="Times New Roman" w:cs="Times New Roman"/>
          <w:b/>
          <w:bCs/>
          <w:sz w:val="24"/>
          <w:szCs w:val="24"/>
        </w:rPr>
        <w:t>Примо</w:t>
      </w:r>
      <w:r w:rsidR="0062646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16D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26469">
        <w:rPr>
          <w:rFonts w:ascii="Times New Roman" w:hAnsi="Times New Roman" w:cs="Times New Roman"/>
          <w:b/>
          <w:bCs/>
          <w:sz w:val="24"/>
          <w:szCs w:val="24"/>
        </w:rPr>
        <w:t>кого</w:t>
      </w:r>
      <w:r w:rsidR="00121962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  <w:r w:rsidR="00166C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0474" w:rsidRDefault="00C70474" w:rsidP="00C704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265B">
        <w:rPr>
          <w:rFonts w:ascii="Times New Roman" w:hAnsi="Times New Roman"/>
          <w:bCs/>
          <w:sz w:val="24"/>
          <w:szCs w:val="24"/>
        </w:rPr>
        <w:t xml:space="preserve">Прогнозом </w:t>
      </w:r>
      <w:r>
        <w:rPr>
          <w:rFonts w:ascii="Times New Roman" w:hAnsi="Times New Roman"/>
          <w:bCs/>
          <w:sz w:val="24"/>
          <w:szCs w:val="24"/>
        </w:rPr>
        <w:t>на 2018 год и на период до 2027 года определены следующие приоритеты социального развития поселения:</w:t>
      </w:r>
    </w:p>
    <w:p w:rsidR="00C70474" w:rsidRDefault="00C70474" w:rsidP="00C704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повышение уровня жизни населения поселения, в т.ч. на основе развития социальной инфраструктуры;</w:t>
      </w:r>
    </w:p>
    <w:p w:rsidR="00C70474" w:rsidRDefault="00C70474" w:rsidP="00C704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70474" w:rsidRDefault="00C70474" w:rsidP="00C704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развитие жилищной сферы в поселении;</w:t>
      </w:r>
    </w:p>
    <w:p w:rsidR="00C70474" w:rsidRDefault="00C70474" w:rsidP="00C704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создание условий для гармоничного развития подрастающего поколения в поселении;</w:t>
      </w:r>
    </w:p>
    <w:p w:rsidR="00C70474" w:rsidRPr="007E265B" w:rsidRDefault="00C70474" w:rsidP="00C704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сохранение культурного наследия. </w:t>
      </w:r>
    </w:p>
    <w:p w:rsidR="00C70474" w:rsidRPr="00166C85" w:rsidRDefault="00C70474" w:rsidP="00166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863183" w:rsidRPr="00105C20" w:rsidRDefault="00863183" w:rsidP="00105C20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105C20">
        <w:rPr>
          <w:b/>
        </w:rPr>
        <w:t>2.2.1. Объекты образования.</w:t>
      </w:r>
    </w:p>
    <w:p w:rsidR="00C70474" w:rsidRPr="00523BE5" w:rsidRDefault="00C70474" w:rsidP="00C70474">
      <w:pPr>
        <w:pStyle w:val="a6"/>
        <w:contextualSpacing/>
      </w:pPr>
      <w:r>
        <w:tab/>
      </w:r>
      <w:r w:rsidRPr="00523BE5">
        <w:t>Образование является одним из ключевых подразделений сферы услуг любого муниципального образования. Основными её составляющими являются: детское дошкольное учреждение и общеобразовательная школа, система  начального и среднего  образования детей.</w:t>
      </w:r>
    </w:p>
    <w:p w:rsidR="00C70474" w:rsidRDefault="00C70474" w:rsidP="00C70474">
      <w:pPr>
        <w:pStyle w:val="a6"/>
        <w:spacing w:before="0" w:beforeAutospacing="0" w:after="0" w:afterAutospacing="0"/>
        <w:contextualSpacing/>
        <w:jc w:val="both"/>
      </w:pPr>
      <w:r w:rsidRPr="008C0B54">
        <w:t xml:space="preserve">       На территории </w:t>
      </w:r>
      <w:r>
        <w:t>Приморского</w:t>
      </w:r>
      <w:r w:rsidRPr="008C0B54">
        <w:t xml:space="preserve"> </w:t>
      </w:r>
      <w:r>
        <w:t>сельского поселения находятся одна общеобразовательная школа – МКОУ «Приморская ОШ», одна начальная школа – МКОУ «</w:t>
      </w:r>
      <w:proofErr w:type="spellStart"/>
      <w:r>
        <w:t>Нижне-Царицинская</w:t>
      </w:r>
      <w:proofErr w:type="spellEnd"/>
      <w:r>
        <w:t xml:space="preserve"> НОШ»,  а также имеются одно дошкольное учреждение МКДОУ «Василек     </w:t>
      </w:r>
    </w:p>
    <w:p w:rsidR="00C70474" w:rsidRDefault="00C70474" w:rsidP="00C70474">
      <w:pPr>
        <w:pStyle w:val="a6"/>
        <w:spacing w:before="0" w:beforeAutospacing="0" w:after="0" w:afterAutospacing="0"/>
        <w:contextualSpacing/>
        <w:jc w:val="both"/>
      </w:pPr>
      <w:r>
        <w:tab/>
        <w:t xml:space="preserve"> Состояние материально-технической базы и содержания зданий школ и дошкольного учреждения соответствует целям и задачам образовательных организаций, санитарным нормам и пожарной безопасности. Здания школ и садов расположены на благоустроенных участках, полностью ограждены. </w:t>
      </w:r>
    </w:p>
    <w:p w:rsidR="00C70474" w:rsidRPr="00105C20" w:rsidRDefault="00C70474" w:rsidP="00C70474">
      <w:pPr>
        <w:pStyle w:val="a6"/>
        <w:spacing w:before="0" w:beforeAutospacing="0" w:after="0" w:afterAutospacing="0"/>
        <w:contextualSpacing/>
      </w:pPr>
      <w:r>
        <w:t xml:space="preserve">        Здания подключены к инженерным сетям – холодному водоснабжению, канализации. На территории всех общеобразовательных учреждений имеются автономные газовые котельные. Материально-техническая база – необходимые условия функционирования и развития образовательной организации. </w:t>
      </w:r>
      <w:r w:rsidRPr="00105C20">
        <w:t>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образовательной организации.</w:t>
      </w:r>
    </w:p>
    <w:p w:rsidR="00C70474" w:rsidRPr="00105C20" w:rsidRDefault="00C70474" w:rsidP="00C7047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05C20">
        <w:rPr>
          <w:rFonts w:ascii="Times New Roman" w:hAnsi="Times New Roman"/>
          <w:sz w:val="24"/>
          <w:szCs w:val="24"/>
        </w:rPr>
        <w:t>На территории школ</w:t>
      </w:r>
      <w:r>
        <w:rPr>
          <w:rFonts w:ascii="Times New Roman" w:hAnsi="Times New Roman"/>
          <w:sz w:val="24"/>
          <w:szCs w:val="24"/>
        </w:rPr>
        <w:t xml:space="preserve"> и детских садов</w:t>
      </w:r>
      <w:r w:rsidRPr="00105C20">
        <w:rPr>
          <w:rFonts w:ascii="Times New Roman" w:hAnsi="Times New Roman"/>
          <w:sz w:val="24"/>
          <w:szCs w:val="24"/>
        </w:rPr>
        <w:t xml:space="preserve"> имеются спортивно-игровые площадки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5C20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105C20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ю</w:t>
      </w:r>
      <w:r w:rsidRPr="00105C20">
        <w:rPr>
          <w:rFonts w:ascii="Times New Roman" w:hAnsi="Times New Roman"/>
          <w:sz w:val="24"/>
          <w:szCs w:val="24"/>
        </w:rPr>
        <w:t xml:space="preserve">т выход в интернет, электронную почту. </w:t>
      </w:r>
    </w:p>
    <w:p w:rsidR="00C32B82" w:rsidRDefault="00C32B82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82" w:rsidRDefault="00C32B82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82" w:rsidRDefault="00C32B82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lastRenderedPageBreak/>
        <w:t>2.2.2. Объекты здравоохранения</w:t>
      </w:r>
    </w:p>
    <w:p w:rsidR="00C70474" w:rsidRPr="00105C20" w:rsidRDefault="00C70474" w:rsidP="00C7047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05C20">
        <w:rPr>
          <w:rFonts w:ascii="Times New Roman" w:hAnsi="Times New Roman"/>
          <w:sz w:val="24"/>
          <w:szCs w:val="24"/>
        </w:rPr>
        <w:t xml:space="preserve">Сфера здравоохранения в поселении представлена </w:t>
      </w:r>
      <w:r w:rsidRPr="00B36E55">
        <w:rPr>
          <w:rFonts w:ascii="Times New Roman" w:hAnsi="Times New Roman"/>
          <w:sz w:val="24"/>
          <w:szCs w:val="24"/>
        </w:rPr>
        <w:t>фельдшерско-акушерскими пунктами</w:t>
      </w:r>
      <w:r w:rsidRPr="00105C20">
        <w:rPr>
          <w:rFonts w:ascii="Times New Roman" w:hAnsi="Times New Roman"/>
          <w:sz w:val="24"/>
          <w:szCs w:val="24"/>
        </w:rPr>
        <w:t xml:space="preserve">, расположенными в </w:t>
      </w:r>
      <w:r>
        <w:rPr>
          <w:rFonts w:ascii="Times New Roman" w:hAnsi="Times New Roman"/>
          <w:sz w:val="24"/>
          <w:szCs w:val="24"/>
        </w:rPr>
        <w:t xml:space="preserve"> хуторе Приморский, хуторе Тихоновка и хуторе Колпачки</w:t>
      </w:r>
      <w:r w:rsidRPr="00105C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настоящее время в хуторе Колпачки фельдшерско-акушерский</w:t>
      </w:r>
      <w:r w:rsidRPr="00B36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не работает, в связи с отсутствием специалиста</w:t>
      </w:r>
      <w:r w:rsidRPr="00105C20">
        <w:rPr>
          <w:rFonts w:ascii="Times New Roman" w:hAnsi="Times New Roman"/>
          <w:sz w:val="24"/>
          <w:szCs w:val="24"/>
        </w:rPr>
        <w:t>.</w:t>
      </w:r>
    </w:p>
    <w:p w:rsidR="00C70474" w:rsidRDefault="00C70474" w:rsidP="00C704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5C20">
        <w:rPr>
          <w:rFonts w:ascii="Times New Roman" w:hAnsi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</w:t>
      </w:r>
      <w:r>
        <w:rPr>
          <w:rFonts w:ascii="Times New Roman" w:hAnsi="Times New Roman"/>
          <w:sz w:val="24"/>
          <w:szCs w:val="24"/>
          <w:lang w:eastAsia="ru-RU"/>
        </w:rPr>
        <w:t>Приморского сельского поселения</w:t>
      </w:r>
      <w:r w:rsidRPr="00105C20">
        <w:rPr>
          <w:rFonts w:ascii="Times New Roman" w:hAnsi="Times New Roman"/>
          <w:sz w:val="24"/>
          <w:szCs w:val="24"/>
          <w:lang w:eastAsia="ru-RU"/>
        </w:rPr>
        <w:t xml:space="preserve"> медицинскими учреждениями является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105C20">
        <w:rPr>
          <w:rFonts w:ascii="Times New Roman" w:hAnsi="Times New Roman"/>
          <w:sz w:val="24"/>
          <w:szCs w:val="24"/>
          <w:lang w:eastAsia="ru-RU"/>
        </w:rPr>
        <w:t>достаточной.</w:t>
      </w:r>
      <w:r>
        <w:rPr>
          <w:rFonts w:ascii="Times New Roman" w:hAnsi="Times New Roman"/>
          <w:sz w:val="24"/>
          <w:szCs w:val="24"/>
          <w:lang w:eastAsia="ru-RU"/>
        </w:rPr>
        <w:t xml:space="preserve"> Не хватает медперсонала. Так как присутствует удаленность населенных пунктов, не всегда имеется возможность оказать своевременную неотложную помощь.</w:t>
      </w:r>
    </w:p>
    <w:p w:rsidR="00C70474" w:rsidRDefault="00C70474" w:rsidP="00C704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B2363">
        <w:rPr>
          <w:rFonts w:ascii="Times New Roman" w:hAnsi="Times New Roman"/>
          <w:sz w:val="24"/>
          <w:szCs w:val="24"/>
        </w:rPr>
        <w:t>Качественное здравоохранение способствует улучшению здоровья населения, увеличению продолжительности жизни. Благодаря совершенствованию системы здравоохранения, использованию современного медицинского оборудования, привлечению квалифициро</w:t>
      </w:r>
      <w:r>
        <w:rPr>
          <w:rFonts w:ascii="Times New Roman" w:hAnsi="Times New Roman"/>
          <w:sz w:val="24"/>
          <w:szCs w:val="24"/>
        </w:rPr>
        <w:t>ванных врачебных кадров удас</w:t>
      </w:r>
      <w:r w:rsidRPr="001B2363">
        <w:rPr>
          <w:rFonts w:ascii="Times New Roman" w:hAnsi="Times New Roman"/>
          <w:sz w:val="24"/>
          <w:szCs w:val="24"/>
        </w:rPr>
        <w:t xml:space="preserve">тся улучшить качество медицинского обслуживания, добиться уменьшения заболеваемости. Первоочередными задачами здравоохранения являются: </w:t>
      </w:r>
    </w:p>
    <w:p w:rsidR="00C70474" w:rsidRDefault="00C70474" w:rsidP="00C704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B2363">
        <w:rPr>
          <w:rFonts w:ascii="Times New Roman" w:hAnsi="Times New Roman"/>
          <w:sz w:val="24"/>
          <w:szCs w:val="24"/>
        </w:rPr>
        <w:t xml:space="preserve">- гарантированное обеспечение установленного объема медицинской помощи и профилактическими услугами в учреждениях здравоохранения; </w:t>
      </w:r>
    </w:p>
    <w:p w:rsidR="00C70474" w:rsidRDefault="00C70474" w:rsidP="00C704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B2363">
        <w:rPr>
          <w:rFonts w:ascii="Times New Roman" w:hAnsi="Times New Roman"/>
          <w:sz w:val="24"/>
          <w:szCs w:val="24"/>
        </w:rPr>
        <w:t>- первоочередная реконструкция действующих учреждений и строительство новых;</w:t>
      </w:r>
    </w:p>
    <w:p w:rsidR="00C70474" w:rsidRDefault="00C70474" w:rsidP="00C704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B2363">
        <w:rPr>
          <w:rFonts w:ascii="Times New Roman" w:hAnsi="Times New Roman"/>
          <w:sz w:val="24"/>
          <w:szCs w:val="24"/>
        </w:rPr>
        <w:t xml:space="preserve"> - обеспечение квалифицированными специалистами.</w:t>
      </w:r>
    </w:p>
    <w:p w:rsidR="00863183" w:rsidRPr="00105C20" w:rsidRDefault="00863183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1E25F5" w:rsidRDefault="001E25F5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2.2.3. Объекты физической культуры и массового спорта.</w:t>
      </w:r>
    </w:p>
    <w:p w:rsidR="00C70474" w:rsidRPr="00FA1515" w:rsidRDefault="00C70474" w:rsidP="00C70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A1515">
        <w:rPr>
          <w:rFonts w:ascii="Times New Roman" w:hAnsi="Times New Roman"/>
          <w:bCs/>
          <w:sz w:val="24"/>
          <w:szCs w:val="24"/>
        </w:rPr>
        <w:t xml:space="preserve">Цель программы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 w:rsidRPr="00FA1515">
        <w:rPr>
          <w:rFonts w:ascii="Times New Roman" w:hAnsi="Times New Roman"/>
          <w:bCs/>
          <w:sz w:val="24"/>
          <w:szCs w:val="24"/>
        </w:rPr>
        <w:t>физической культур</w:t>
      </w:r>
      <w:r>
        <w:rPr>
          <w:rFonts w:ascii="Times New Roman" w:hAnsi="Times New Roman"/>
          <w:bCs/>
          <w:sz w:val="24"/>
          <w:szCs w:val="24"/>
        </w:rPr>
        <w:t>е</w:t>
      </w:r>
      <w:r w:rsidRPr="00FA1515">
        <w:rPr>
          <w:rFonts w:ascii="Times New Roman" w:hAnsi="Times New Roman"/>
          <w:bCs/>
          <w:sz w:val="24"/>
          <w:szCs w:val="24"/>
        </w:rPr>
        <w:t xml:space="preserve">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p w:rsidR="00C70474" w:rsidRDefault="00C70474" w:rsidP="00C7047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05C20">
        <w:rPr>
          <w:rFonts w:ascii="Times New Roman" w:hAnsi="Times New Roman"/>
          <w:sz w:val="24"/>
          <w:szCs w:val="24"/>
        </w:rPr>
        <w:t>Спортивны</w:t>
      </w:r>
      <w:r>
        <w:rPr>
          <w:rFonts w:ascii="Times New Roman" w:hAnsi="Times New Roman"/>
          <w:sz w:val="24"/>
          <w:szCs w:val="24"/>
        </w:rPr>
        <w:t>х с</w:t>
      </w:r>
      <w:r w:rsidRPr="00105C20">
        <w:rPr>
          <w:rFonts w:ascii="Times New Roman" w:hAnsi="Times New Roman"/>
          <w:sz w:val="24"/>
          <w:szCs w:val="24"/>
        </w:rPr>
        <w:t>ооружени</w:t>
      </w:r>
      <w:r>
        <w:rPr>
          <w:rFonts w:ascii="Times New Roman" w:hAnsi="Times New Roman"/>
          <w:sz w:val="24"/>
          <w:szCs w:val="24"/>
        </w:rPr>
        <w:t>й</w:t>
      </w:r>
      <w:r w:rsidRPr="00105C20">
        <w:rPr>
          <w:rFonts w:ascii="Times New Roman" w:hAnsi="Times New Roman"/>
          <w:sz w:val="24"/>
          <w:szCs w:val="24"/>
        </w:rPr>
        <w:t xml:space="preserve"> в поселении </w:t>
      </w:r>
      <w:r>
        <w:rPr>
          <w:rFonts w:ascii="Times New Roman" w:hAnsi="Times New Roman"/>
          <w:sz w:val="24"/>
          <w:szCs w:val="24"/>
        </w:rPr>
        <w:t xml:space="preserve">нет. При школе в хуторе Приморский имеются спортивный зал и несколько спортивных элементов на спортивной площадке при школе. На территории Приморского сельского поселения имеются 3 детских площадки. </w:t>
      </w:r>
      <w:proofErr w:type="gramStart"/>
      <w:r>
        <w:rPr>
          <w:rFonts w:ascii="Times New Roman" w:hAnsi="Times New Roman"/>
          <w:sz w:val="24"/>
          <w:szCs w:val="24"/>
        </w:rPr>
        <w:t xml:space="preserve">В парке хутора  Приморский установлены детский игровой комплекс и спортивные элементы. </w:t>
      </w:r>
      <w:proofErr w:type="gramEnd"/>
    </w:p>
    <w:p w:rsidR="00C70474" w:rsidRDefault="00C70474" w:rsidP="00C7047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обеспеченность постоянного населения на территории Приморского сельского поселения учреждениями физической культуры и массового спорта является не достаточной. </w:t>
      </w:r>
    </w:p>
    <w:p w:rsidR="000E1602" w:rsidRPr="000E1602" w:rsidRDefault="000E1602" w:rsidP="000E160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02">
        <w:rPr>
          <w:rFonts w:ascii="Times New Roman" w:hAnsi="Times New Roman" w:cs="Times New Roman"/>
          <w:sz w:val="24"/>
          <w:szCs w:val="24"/>
        </w:rPr>
        <w:t xml:space="preserve">      В целом, обеспеченность постоянного на</w:t>
      </w:r>
      <w:r w:rsidR="00C70474">
        <w:rPr>
          <w:rFonts w:ascii="Times New Roman" w:hAnsi="Times New Roman" w:cs="Times New Roman"/>
          <w:sz w:val="24"/>
          <w:szCs w:val="24"/>
        </w:rPr>
        <w:t xml:space="preserve">селения на территории Приморского </w:t>
      </w:r>
      <w:r w:rsidRPr="000E1602">
        <w:rPr>
          <w:rFonts w:ascii="Times New Roman" w:hAnsi="Times New Roman" w:cs="Times New Roman"/>
          <w:sz w:val="24"/>
          <w:szCs w:val="24"/>
        </w:rPr>
        <w:t>сельского поселения  учреждениями физической культуры и массового спорта является  не достаточной.</w:t>
      </w:r>
    </w:p>
    <w:p w:rsidR="000E1602" w:rsidRPr="000E1602" w:rsidRDefault="000E1602" w:rsidP="000E160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60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E1602">
        <w:rPr>
          <w:rFonts w:ascii="Times New Roman" w:hAnsi="Times New Roman" w:cs="Times New Roman"/>
          <w:sz w:val="24"/>
          <w:szCs w:val="24"/>
        </w:rPr>
        <w:t xml:space="preserve"> местных нормативов градостроите</w:t>
      </w:r>
      <w:r w:rsidR="00C70474">
        <w:rPr>
          <w:rFonts w:ascii="Times New Roman" w:hAnsi="Times New Roman" w:cs="Times New Roman"/>
          <w:sz w:val="24"/>
          <w:szCs w:val="24"/>
        </w:rPr>
        <w:t xml:space="preserve">льного проектирования Приморского </w:t>
      </w:r>
      <w:r w:rsidRPr="000E1602">
        <w:rPr>
          <w:rFonts w:ascii="Times New Roman" w:hAnsi="Times New Roman" w:cs="Times New Roman"/>
          <w:sz w:val="24"/>
          <w:szCs w:val="24"/>
        </w:rPr>
        <w:t xml:space="preserve"> сельского поселения минимальный допустимый уровень  обеспеченности  «1 на каждые 1000 человек населения н. п. но не менее 1 объекта», максимально допустимый  уровень доступности «500 метров».</w:t>
      </w:r>
    </w:p>
    <w:p w:rsidR="001E25F5" w:rsidRDefault="001E25F5" w:rsidP="00105C20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</w:p>
    <w:p w:rsidR="00863183" w:rsidRPr="00105C20" w:rsidRDefault="00863183" w:rsidP="00105C20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105C20">
        <w:rPr>
          <w:b/>
          <w:color w:val="000000"/>
        </w:rPr>
        <w:t>2.2.4. Объекты культуры.</w:t>
      </w:r>
    </w:p>
    <w:p w:rsidR="00C70474" w:rsidRPr="00E079F8" w:rsidRDefault="00C70474" w:rsidP="00C70474">
      <w:pPr>
        <w:widowControl w:val="0"/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079F8">
        <w:rPr>
          <w:rFonts w:ascii="Times New Roman" w:hAnsi="Times New Roman"/>
          <w:sz w:val="24"/>
          <w:szCs w:val="24"/>
          <w:lang w:eastAsia="ar-SA"/>
        </w:rPr>
        <w:t xml:space="preserve">Сфера культуры </w:t>
      </w:r>
      <w:r>
        <w:rPr>
          <w:rFonts w:ascii="Times New Roman" w:hAnsi="Times New Roman"/>
          <w:sz w:val="24"/>
          <w:szCs w:val="24"/>
          <w:lang w:eastAsia="ar-SA"/>
        </w:rPr>
        <w:t>Приморского сельского поселения</w:t>
      </w:r>
      <w:r w:rsidRPr="00E079F8">
        <w:rPr>
          <w:rFonts w:ascii="Times New Roman" w:hAnsi="Times New Roman"/>
          <w:sz w:val="24"/>
          <w:szCs w:val="24"/>
          <w:lang w:eastAsia="ar-SA"/>
        </w:rPr>
        <w:t xml:space="preserve">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C70474" w:rsidRDefault="00C70474" w:rsidP="00C70474">
      <w:pPr>
        <w:adjustRightInd w:val="0"/>
        <w:spacing w:line="240" w:lineRule="auto"/>
        <w:contextualSpacing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В настоящее время поселение </w:t>
      </w:r>
      <w:r w:rsidRPr="00E079F8">
        <w:rPr>
          <w:rFonts w:ascii="Times New Roman" w:hAnsi="Times New Roman"/>
          <w:sz w:val="24"/>
          <w:szCs w:val="24"/>
          <w:lang w:eastAsia="ar-SA"/>
        </w:rPr>
        <w:t xml:space="preserve"> располагает сетью учреждений культуры, которая представлена культурно-просветительскими учреждениями: сельским ДК и сельской  библиотекой, расположенными в одном здании </w:t>
      </w:r>
      <w:r>
        <w:rPr>
          <w:rFonts w:ascii="Times New Roman" w:hAnsi="Times New Roman"/>
          <w:sz w:val="24"/>
          <w:szCs w:val="24"/>
          <w:lang w:eastAsia="ar-SA"/>
        </w:rPr>
        <w:t>в хуторе Приморский, сельским клубом и сельской библиотекой, расположенными в одном здании в хуторе Колпачки и сельским клубом в хуторе Тихоновка.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End"/>
    </w:p>
    <w:p w:rsidR="00C70474" w:rsidRPr="006E1A1D" w:rsidRDefault="00C70474" w:rsidP="00C70474">
      <w:pPr>
        <w:adjustRightInd w:val="0"/>
        <w:spacing w:line="240" w:lineRule="auto"/>
        <w:contextualSpacing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6E1A1D">
        <w:rPr>
          <w:rFonts w:ascii="Arial" w:hAnsi="Arial" w:cs="Arial"/>
          <w:sz w:val="24"/>
          <w:szCs w:val="24"/>
        </w:rPr>
        <w:t xml:space="preserve"> </w:t>
      </w:r>
      <w:r w:rsidRPr="006E1A1D">
        <w:rPr>
          <w:rFonts w:ascii="Times New Roman" w:hAnsi="Times New Roman"/>
          <w:sz w:val="24"/>
          <w:szCs w:val="24"/>
        </w:rPr>
        <w:t xml:space="preserve">Одним из основных направлений работы  </w:t>
      </w:r>
      <w:r>
        <w:rPr>
          <w:rFonts w:ascii="Times New Roman" w:hAnsi="Times New Roman"/>
          <w:sz w:val="24"/>
          <w:szCs w:val="24"/>
        </w:rPr>
        <w:t xml:space="preserve">учреждений культуры </w:t>
      </w:r>
      <w:r w:rsidRPr="006E1A1D">
        <w:rPr>
          <w:rFonts w:ascii="Times New Roman" w:hAnsi="Times New Roman"/>
          <w:sz w:val="24"/>
          <w:szCs w:val="24"/>
        </w:rPr>
        <w:t>является работа по организации досуга детей и подростков: проведение интеллектуальных игр, дней молодежи, настольных игр, викторин и т.д.</w:t>
      </w:r>
    </w:p>
    <w:p w:rsidR="00C70474" w:rsidRPr="006E1A1D" w:rsidRDefault="00C70474" w:rsidP="00C70474">
      <w:pPr>
        <w:spacing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6E1A1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6E1A1D">
        <w:rPr>
          <w:rFonts w:ascii="Times New Roman" w:hAnsi="Times New Roman"/>
          <w:sz w:val="24"/>
          <w:szCs w:val="24"/>
        </w:rPr>
        <w:t xml:space="preserve">Задача в </w:t>
      </w:r>
      <w:proofErr w:type="spellStart"/>
      <w:r w:rsidRPr="006E1A1D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6E1A1D">
        <w:rPr>
          <w:rFonts w:ascii="Times New Roman" w:hAnsi="Times New Roman"/>
          <w:sz w:val="24"/>
          <w:szCs w:val="24"/>
        </w:rPr>
        <w:t xml:space="preserve"> учреждениях – вводить инновационные формы организации досуга населения и  увеличить процент охвата населения.  </w:t>
      </w:r>
    </w:p>
    <w:p w:rsidR="00C70474" w:rsidRPr="006E1A1D" w:rsidRDefault="00C70474" w:rsidP="00C70474">
      <w:pPr>
        <w:spacing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6E1A1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6E1A1D">
        <w:rPr>
          <w:rFonts w:ascii="Times New Roman" w:hAnsi="Times New Roman"/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6E1A1D">
        <w:rPr>
          <w:rFonts w:ascii="Times New Roman" w:hAnsi="Times New Roman"/>
          <w:sz w:val="24"/>
          <w:szCs w:val="24"/>
        </w:rPr>
        <w:t>культурно-досуговыми</w:t>
      </w:r>
      <w:proofErr w:type="spellEnd"/>
      <w:r w:rsidRPr="006E1A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мероприятиями</w:t>
      </w:r>
      <w:r w:rsidRPr="006E1A1D">
        <w:rPr>
          <w:rFonts w:ascii="Times New Roman" w:hAnsi="Times New Roman"/>
          <w:sz w:val="24"/>
          <w:szCs w:val="24"/>
        </w:rPr>
        <w:t xml:space="preserve"> и качеством услуг.</w:t>
      </w:r>
    </w:p>
    <w:p w:rsidR="00C70474" w:rsidRDefault="00C70474" w:rsidP="00C704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105C20">
        <w:rPr>
          <w:rFonts w:ascii="Times New Roman" w:hAnsi="Times New Roman"/>
          <w:sz w:val="24"/>
          <w:szCs w:val="24"/>
        </w:rPr>
        <w:t>культуры</w:t>
      </w:r>
      <w:r w:rsidRPr="00105C20">
        <w:rPr>
          <w:rFonts w:ascii="Times New Roman" w:hAnsi="Times New Roman"/>
          <w:sz w:val="24"/>
          <w:szCs w:val="24"/>
          <w:lang w:eastAsia="ru-RU"/>
        </w:rPr>
        <w:t xml:space="preserve"> является достаточной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E25F5" w:rsidRPr="00E064B2" w:rsidRDefault="00C70474" w:rsidP="00E06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0E1602" w:rsidRPr="0027746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E1602" w:rsidRPr="00277469">
        <w:rPr>
          <w:rFonts w:ascii="Times New Roman" w:hAnsi="Times New Roman" w:cs="Times New Roman"/>
          <w:sz w:val="24"/>
          <w:szCs w:val="24"/>
        </w:rPr>
        <w:t xml:space="preserve"> местных нормативов градостроительного проектирования Калачевского муниципального района минимальный допустимый уровень  обеспеченности  «1 независимо от количества населения», максимально допустимый  уровень доступности «30 минут».</w:t>
      </w:r>
    </w:p>
    <w:p w:rsidR="001E25F5" w:rsidRDefault="001E25F5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2.3 Прогнозируемый спрос на услуги социальной</w:t>
      </w:r>
      <w:r w:rsidR="00F53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</w:t>
      </w:r>
      <w:r w:rsidR="00F53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и культуры</w:t>
      </w:r>
    </w:p>
    <w:p w:rsidR="00863183" w:rsidRPr="00105C20" w:rsidRDefault="00863183" w:rsidP="00105C20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626469" w:rsidP="00105C20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Таблица 4</w:t>
      </w:r>
      <w:r w:rsidR="00863183" w:rsidRPr="00105C20">
        <w:rPr>
          <w:rFonts w:ascii="Times New Roman" w:hAnsi="Times New Roman" w:cs="Times New Roman"/>
          <w:spacing w:val="-9"/>
          <w:sz w:val="24"/>
          <w:szCs w:val="24"/>
        </w:rPr>
        <w:t xml:space="preserve"> – Прогнозный спрос на услуги социальной инфраструктуры </w:t>
      </w:r>
    </w:p>
    <w:p w:rsidR="00863183" w:rsidRPr="00105C20" w:rsidRDefault="00C70474" w:rsidP="00105C20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Приморского </w:t>
      </w:r>
      <w:r w:rsidR="005D5F08" w:rsidRPr="00105C20">
        <w:rPr>
          <w:rFonts w:ascii="Times New Roman" w:hAnsi="Times New Roman" w:cs="Times New Roman"/>
          <w:spacing w:val="-9"/>
          <w:sz w:val="24"/>
          <w:szCs w:val="24"/>
        </w:rPr>
        <w:t xml:space="preserve"> сельского поселения</w:t>
      </w:r>
    </w:p>
    <w:tbl>
      <w:tblPr>
        <w:tblW w:w="10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8018"/>
        <w:gridCol w:w="1982"/>
      </w:tblGrid>
      <w:tr w:rsidR="005D5F08" w:rsidRPr="00105C20" w:rsidTr="00C7723E">
        <w:trPr>
          <w:trHeight w:val="517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/</w:t>
            </w:r>
            <w:proofErr w:type="spellStart"/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8" w:type="dxa"/>
            <w:vMerge w:val="restart"/>
            <w:shd w:val="clear" w:color="auto" w:fill="auto"/>
            <w:vAlign w:val="center"/>
          </w:tcPr>
          <w:p w:rsidR="005D5F08" w:rsidRPr="00C32B82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32B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Ед. измерения</w:t>
            </w:r>
          </w:p>
        </w:tc>
      </w:tr>
      <w:tr w:rsidR="005D5F08" w:rsidRPr="00105C20" w:rsidTr="00022138">
        <w:trPr>
          <w:trHeight w:val="886"/>
        </w:trPr>
        <w:tc>
          <w:tcPr>
            <w:tcW w:w="503" w:type="dxa"/>
            <w:vMerge/>
            <w:shd w:val="clear" w:color="auto" w:fill="auto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8018" w:type="dxa"/>
            <w:vMerge/>
            <w:shd w:val="clear" w:color="auto" w:fill="auto"/>
          </w:tcPr>
          <w:p w:rsidR="005D5F08" w:rsidRPr="00C32B82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5D5F08" w:rsidRPr="00105C20" w:rsidRDefault="005D5F0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</w:tr>
      <w:tr w:rsidR="00022138" w:rsidRPr="00105C20" w:rsidTr="00C7723E">
        <w:trPr>
          <w:trHeight w:val="517"/>
        </w:trPr>
        <w:tc>
          <w:tcPr>
            <w:tcW w:w="503" w:type="dxa"/>
            <w:shd w:val="clear" w:color="auto" w:fill="auto"/>
          </w:tcPr>
          <w:p w:rsidR="00022138" w:rsidRPr="00105C20" w:rsidRDefault="0002213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1.</w:t>
            </w:r>
          </w:p>
        </w:tc>
        <w:tc>
          <w:tcPr>
            <w:tcW w:w="8018" w:type="dxa"/>
            <w:shd w:val="clear" w:color="auto" w:fill="auto"/>
          </w:tcPr>
          <w:p w:rsidR="00C70474" w:rsidRDefault="00C70474" w:rsidP="00C704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8D15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лоскостная спортивная площадка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Приморский</w:t>
            </w:r>
            <w:proofErr w:type="gramEnd"/>
          </w:p>
          <w:p w:rsidR="00022138" w:rsidRPr="00C32B82" w:rsidRDefault="00022138" w:rsidP="00022138">
            <w:pPr>
              <w:tabs>
                <w:tab w:val="left" w:pos="994"/>
              </w:tabs>
              <w:spacing w:after="0" w:line="360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022138" w:rsidRPr="00E064B2" w:rsidRDefault="00022138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064B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</w:tr>
      <w:tr w:rsidR="005D5F08" w:rsidRPr="00105C20" w:rsidTr="00C7723E">
        <w:trPr>
          <w:trHeight w:val="468"/>
        </w:trPr>
        <w:tc>
          <w:tcPr>
            <w:tcW w:w="503" w:type="dxa"/>
            <w:shd w:val="clear" w:color="auto" w:fill="auto"/>
            <w:vAlign w:val="center"/>
          </w:tcPr>
          <w:p w:rsidR="005D5F08" w:rsidRPr="00105C20" w:rsidRDefault="00022138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5D5F08" w:rsidRPr="00C32B82" w:rsidRDefault="00C70474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в п. Приморский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D5F08" w:rsidRPr="00105C20" w:rsidRDefault="00337A9C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3183" w:rsidRPr="00105C20" w:rsidRDefault="00863183" w:rsidP="00105C20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290A17" w:rsidP="00105C20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="00AE6794">
        <w:rPr>
          <w:rFonts w:ascii="Times New Roman" w:hAnsi="Times New Roman" w:cs="Times New Roman"/>
          <w:b/>
          <w:bCs/>
          <w:sz w:val="24"/>
          <w:szCs w:val="24"/>
        </w:rPr>
        <w:t>Оценка  н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ормативно-правов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баз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, необходим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для функционирования и развития социальной инфраструктуры</w:t>
      </w:r>
      <w:r w:rsidR="00C70474">
        <w:rPr>
          <w:rFonts w:ascii="Times New Roman" w:hAnsi="Times New Roman" w:cs="Times New Roman"/>
          <w:b/>
          <w:bCs/>
          <w:sz w:val="24"/>
          <w:szCs w:val="24"/>
        </w:rPr>
        <w:t xml:space="preserve"> Приморского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</w:p>
    <w:p w:rsidR="00863183" w:rsidRPr="00105C20" w:rsidRDefault="00863183" w:rsidP="00105C2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C70474" w:rsidRPr="00105C20" w:rsidRDefault="00C70474" w:rsidP="00C704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/>
          <w:color w:val="000000"/>
          <w:spacing w:val="2"/>
          <w:sz w:val="24"/>
          <w:szCs w:val="24"/>
        </w:rPr>
        <w:t xml:space="preserve">1) </w:t>
      </w:r>
      <w:r w:rsidRPr="00105C20">
        <w:rPr>
          <w:rFonts w:ascii="Times New Roman" w:hAnsi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C70474" w:rsidRPr="00105C20" w:rsidRDefault="00C70474" w:rsidP="00C704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5C20">
        <w:rPr>
          <w:rFonts w:ascii="Times New Roman" w:hAnsi="Times New Roman"/>
          <w:color w:val="000000"/>
          <w:spacing w:val="2"/>
          <w:sz w:val="24"/>
          <w:szCs w:val="24"/>
        </w:rPr>
        <w:t xml:space="preserve">2) </w:t>
      </w:r>
      <w:r w:rsidRPr="00105C20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06 октября 2003 № 131-ФЗ «Об общих принципах организации местного самоуправления в Российской Федерации»; </w:t>
      </w:r>
    </w:p>
    <w:p w:rsidR="00C70474" w:rsidRPr="00105C20" w:rsidRDefault="00C70474" w:rsidP="00C704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5C20">
        <w:rPr>
          <w:rFonts w:ascii="Times New Roman" w:hAnsi="Times New Roman"/>
          <w:sz w:val="24"/>
          <w:szCs w:val="24"/>
          <w:lang w:eastAsia="ru-RU"/>
        </w:rPr>
        <w:t>3)</w:t>
      </w:r>
      <w:r w:rsidRPr="00105C20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</w:t>
      </w:r>
      <w:r w:rsidRPr="00105C20">
        <w:rPr>
          <w:rFonts w:ascii="Times New Roman" w:hAnsi="Times New Roman"/>
          <w:sz w:val="24"/>
          <w:szCs w:val="24"/>
        </w:rPr>
        <w:br/>
        <w:t>от 01 октября 2015 года № 1050 «Об утверждении требований</w:t>
      </w:r>
      <w:r w:rsidRPr="00105C20">
        <w:rPr>
          <w:rFonts w:ascii="Times New Roman" w:hAnsi="Times New Roman"/>
          <w:sz w:val="24"/>
          <w:szCs w:val="24"/>
        </w:rPr>
        <w:br/>
        <w:t>к программам комплексного развития социальной инфраструктуры поселений, городских округов»;</w:t>
      </w:r>
    </w:p>
    <w:p w:rsidR="00C70474" w:rsidRPr="00105C20" w:rsidRDefault="00C70474" w:rsidP="00C704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5C20">
        <w:rPr>
          <w:rFonts w:ascii="Times New Roman" w:hAnsi="Times New Roman"/>
          <w:sz w:val="24"/>
          <w:szCs w:val="24"/>
        </w:rPr>
        <w:t xml:space="preserve">4) Устав </w:t>
      </w:r>
      <w:r>
        <w:rPr>
          <w:rFonts w:ascii="Times New Roman" w:hAnsi="Times New Roman"/>
          <w:sz w:val="24"/>
          <w:szCs w:val="24"/>
        </w:rPr>
        <w:t>Приморского</w:t>
      </w:r>
      <w:r w:rsidRPr="00105C20">
        <w:rPr>
          <w:rFonts w:ascii="Times New Roman" w:hAnsi="Times New Roman"/>
          <w:sz w:val="24"/>
          <w:szCs w:val="24"/>
        </w:rPr>
        <w:t xml:space="preserve"> сельского поселения Калачевского муниципального района Волгоградской области;</w:t>
      </w:r>
    </w:p>
    <w:p w:rsidR="00C70474" w:rsidRDefault="00C70474" w:rsidP="00C70474">
      <w:pPr>
        <w:pStyle w:val="ConsPlusNormal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5) Правила землепользования и застройки Приморского сельского поселения от 13.09.2013г. Решение № 64/208 (в ред. Решение Калачевской районной Думы № 270 от 27.12.16г.)</w:t>
      </w:r>
    </w:p>
    <w:p w:rsidR="00B500E6" w:rsidRPr="00C32B82" w:rsidRDefault="00C70474" w:rsidP="00C704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6) Генеральный план Приморского сельского поселения, утвержденный Решением Думы Приморского сельского поселения 05.02.15г. № 8/27</w:t>
      </w:r>
      <w:r w:rsidR="00290A17" w:rsidRPr="00C32B82">
        <w:rPr>
          <w:rFonts w:ascii="Times New Roman" w:hAnsi="Times New Roman" w:cs="Times New Roman"/>
          <w:sz w:val="24"/>
          <w:szCs w:val="24"/>
        </w:rPr>
        <w:t>1)</w:t>
      </w:r>
      <w:proofErr w:type="gramEnd"/>
    </w:p>
    <w:p w:rsidR="00B500E6" w:rsidRPr="00105C20" w:rsidRDefault="00B500E6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AF1" w:rsidRPr="00C45AF1" w:rsidRDefault="00C45AF1" w:rsidP="00C45AF1">
      <w:pPr>
        <w:pStyle w:val="a7"/>
        <w:shd w:val="clear" w:color="auto" w:fill="FFFFFF"/>
        <w:suppressAutoHyphens/>
        <w:spacing w:after="0" w:line="360" w:lineRule="auto"/>
        <w:ind w:left="16"/>
        <w:jc w:val="both"/>
        <w:rPr>
          <w:rFonts w:ascii="Times New Roman" w:hAnsi="Times New Roman" w:cs="Times New Roman"/>
          <w:sz w:val="24"/>
          <w:szCs w:val="24"/>
        </w:rPr>
      </w:pPr>
    </w:p>
    <w:p w:rsidR="00863183" w:rsidRPr="00C45AF1" w:rsidRDefault="00863183" w:rsidP="00C45AF1">
      <w:pPr>
        <w:tabs>
          <w:tab w:val="left" w:pos="1320"/>
        </w:tabs>
        <w:sectPr w:rsidR="00863183" w:rsidRPr="00C45AF1" w:rsidSect="00863183">
          <w:pgSz w:w="11906" w:h="16838"/>
          <w:pgMar w:top="1134" w:right="424" w:bottom="851" w:left="1276" w:header="709" w:footer="709" w:gutter="0"/>
          <w:cols w:space="708"/>
          <w:docGrid w:linePitch="360"/>
        </w:sectPr>
      </w:pP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</w:t>
      </w:r>
      <w:r w:rsidR="000E1602">
        <w:rPr>
          <w:rFonts w:ascii="Times New Roman" w:hAnsi="Times New Roman" w:cs="Times New Roman"/>
          <w:b/>
          <w:bCs/>
          <w:sz w:val="24"/>
          <w:szCs w:val="24"/>
        </w:rPr>
        <w:t xml:space="preserve">ры поселения </w:t>
      </w:r>
    </w:p>
    <w:p w:rsidR="00863183" w:rsidRPr="00105C20" w:rsidRDefault="00626469" w:rsidP="00105C20">
      <w:pPr>
        <w:shd w:val="clear" w:color="auto" w:fill="FFFFFF"/>
        <w:tabs>
          <w:tab w:val="left" w:pos="994"/>
        </w:tabs>
        <w:spacing w:after="0" w:line="36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Таблица 5</w:t>
      </w:r>
    </w:p>
    <w:p w:rsidR="0076205D" w:rsidRPr="00105C20" w:rsidRDefault="0076205D" w:rsidP="00105C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183" w:rsidRDefault="00863183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567"/>
        <w:gridCol w:w="709"/>
        <w:gridCol w:w="708"/>
        <w:gridCol w:w="709"/>
        <w:gridCol w:w="709"/>
        <w:gridCol w:w="850"/>
        <w:gridCol w:w="851"/>
        <w:gridCol w:w="1134"/>
        <w:gridCol w:w="1134"/>
        <w:gridCol w:w="1134"/>
        <w:gridCol w:w="1417"/>
        <w:gridCol w:w="1276"/>
        <w:gridCol w:w="1418"/>
      </w:tblGrid>
      <w:tr w:rsidR="005558BB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  <w:r w:rsidR="00101563">
              <w:rPr>
                <w:spacing w:val="-1"/>
                <w:sz w:val="20"/>
                <w:szCs w:val="20"/>
              </w:rPr>
              <w:t>и обоснование</w:t>
            </w:r>
          </w:p>
        </w:tc>
        <w:tc>
          <w:tcPr>
            <w:tcW w:w="12616" w:type="dxa"/>
            <w:gridSpan w:val="13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C70474" w:rsidRPr="00861B18" w:rsidTr="00C70474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C70474" w:rsidRPr="00861B18" w:rsidRDefault="00C70474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70474" w:rsidRPr="00861B18" w:rsidRDefault="00C70474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474" w:rsidRPr="00861B18" w:rsidRDefault="00C70474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474" w:rsidRPr="00686C2C" w:rsidRDefault="00C70474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474" w:rsidRPr="00686C2C" w:rsidRDefault="00C70474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474" w:rsidRPr="00686C2C" w:rsidRDefault="00C70474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474" w:rsidRPr="00686C2C" w:rsidRDefault="00C70474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474" w:rsidRPr="00686C2C" w:rsidRDefault="00C70474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474" w:rsidRPr="00686C2C" w:rsidRDefault="00C70474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474" w:rsidRPr="00686C2C" w:rsidRDefault="00C70474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474" w:rsidRPr="00686C2C" w:rsidRDefault="00C70474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474" w:rsidRPr="00686C2C" w:rsidRDefault="00C70474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0474" w:rsidRPr="00686C2C" w:rsidRDefault="00C70474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70474" w:rsidRPr="00686C2C" w:rsidRDefault="00C70474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vAlign w:val="center"/>
          </w:tcPr>
          <w:p w:rsidR="00C70474" w:rsidRPr="00686C2C" w:rsidRDefault="00C70474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418" w:type="dxa"/>
            <w:vAlign w:val="center"/>
          </w:tcPr>
          <w:p w:rsidR="00C70474" w:rsidRPr="00686C2C" w:rsidRDefault="00C70474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C70474" w:rsidRPr="00686C2C" w:rsidRDefault="00C70474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C70474" w:rsidRPr="00A5384B" w:rsidTr="00C70474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C70474" w:rsidRPr="00C70474" w:rsidRDefault="00C70474" w:rsidP="00C32B82">
            <w:pPr>
              <w:tabs>
                <w:tab w:val="left" w:pos="7317"/>
              </w:tabs>
              <w:rPr>
                <w:color w:val="000000"/>
                <w:sz w:val="20"/>
                <w:szCs w:val="20"/>
              </w:rPr>
            </w:pPr>
            <w:r w:rsidRPr="00C7047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Плоскостная спортивная площадка в </w:t>
            </w:r>
            <w:proofErr w:type="gramStart"/>
            <w:r w:rsidRPr="00C7047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Приморский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70474" w:rsidRPr="00A5384B" w:rsidRDefault="00C70474" w:rsidP="005558BB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474" w:rsidRPr="00626469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0474" w:rsidRPr="005558BB" w:rsidRDefault="00C70474" w:rsidP="005558BB">
            <w:pPr>
              <w:tabs>
                <w:tab w:val="left" w:pos="994"/>
              </w:tabs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474" w:rsidRPr="00FD1CE9" w:rsidRDefault="00C70474" w:rsidP="00C32B82">
            <w:pPr>
              <w:tabs>
                <w:tab w:val="left" w:pos="994"/>
              </w:tabs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</w:tcPr>
          <w:p w:rsidR="00C70474" w:rsidRDefault="00C70474" w:rsidP="00C32B82">
            <w:pPr>
              <w:tabs>
                <w:tab w:val="left" w:pos="994"/>
              </w:tabs>
              <w:jc w:val="center"/>
            </w:pPr>
          </w:p>
          <w:p w:rsidR="00C70474" w:rsidRDefault="00C70474" w:rsidP="00C32B82">
            <w:pPr>
              <w:tabs>
                <w:tab w:val="left" w:pos="994"/>
              </w:tabs>
              <w:jc w:val="center"/>
            </w:pPr>
          </w:p>
          <w:p w:rsidR="00C70474" w:rsidRDefault="00C70474" w:rsidP="00C32B82">
            <w:pPr>
              <w:tabs>
                <w:tab w:val="left" w:pos="994"/>
              </w:tabs>
              <w:jc w:val="center"/>
            </w:pPr>
          </w:p>
          <w:p w:rsidR="00C70474" w:rsidRPr="00A5384B" w:rsidRDefault="00C70474" w:rsidP="005558BB">
            <w:pPr>
              <w:tabs>
                <w:tab w:val="left" w:pos="994"/>
              </w:tabs>
            </w:pPr>
          </w:p>
        </w:tc>
        <w:tc>
          <w:tcPr>
            <w:tcW w:w="1418" w:type="dxa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</w:tr>
      <w:tr w:rsidR="00C70474" w:rsidRPr="00A5384B" w:rsidTr="00C70474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C70474" w:rsidRPr="00C70474" w:rsidRDefault="00C70474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7047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70474" w:rsidRPr="00C70474" w:rsidRDefault="00C70474" w:rsidP="00C32B82">
            <w:pPr>
              <w:tabs>
                <w:tab w:val="left" w:pos="7317"/>
              </w:tabs>
              <w:rPr>
                <w:rFonts w:cs="Times New Roman"/>
                <w:sz w:val="20"/>
                <w:szCs w:val="20"/>
              </w:rPr>
            </w:pPr>
            <w:r w:rsidRPr="00C70474">
              <w:rPr>
                <w:rFonts w:ascii="Times New Roman" w:hAnsi="Times New Roman" w:cs="Times New Roman"/>
                <w:sz w:val="20"/>
                <w:szCs w:val="20"/>
              </w:rPr>
              <w:t>Магазин в п. Приморский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0474" w:rsidRPr="005122E0" w:rsidRDefault="00C70474" w:rsidP="005558BB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474" w:rsidRPr="005558B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0474" w:rsidRPr="00FD1CE9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</w:tcPr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C70474" w:rsidRPr="005558BB" w:rsidRDefault="00C70474" w:rsidP="00101563">
            <w:pPr>
              <w:tabs>
                <w:tab w:val="left" w:pos="994"/>
              </w:tabs>
              <w:rPr>
                <w:lang w:val="en-US"/>
              </w:rPr>
            </w:pPr>
            <w:r>
              <w:t xml:space="preserve">                                               </w:t>
            </w:r>
            <w:r w:rsidRPr="00101563">
              <w:t>V</w:t>
            </w:r>
          </w:p>
          <w:p w:rsidR="00C70474" w:rsidRPr="00A5384B" w:rsidRDefault="00C70474" w:rsidP="00C32B82">
            <w:pPr>
              <w:tabs>
                <w:tab w:val="left" w:pos="994"/>
              </w:tabs>
              <w:jc w:val="center"/>
            </w:pPr>
          </w:p>
        </w:tc>
      </w:tr>
    </w:tbl>
    <w:p w:rsidR="00F53265" w:rsidRDefault="00863183" w:rsidP="00856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 Оценка объемов и источников финансирования меропри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ятий (инвестиционных проектов) </w:t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t>по проектированию</w:t>
      </w:r>
      <w:r w:rsidR="008827A3">
        <w:rPr>
          <w:rFonts w:ascii="Times New Roman" w:hAnsi="Times New Roman" w:cs="Times New Roman"/>
          <w:b/>
          <w:bCs/>
          <w:sz w:val="24"/>
          <w:szCs w:val="24"/>
        </w:rPr>
        <w:t xml:space="preserve">, строительству и </w:t>
      </w:r>
      <w:r w:rsidR="00F5326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863183" w:rsidRPr="00277469" w:rsidRDefault="00F53265" w:rsidP="00F532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827A3">
        <w:rPr>
          <w:rFonts w:ascii="Times New Roman" w:hAnsi="Times New Roman" w:cs="Times New Roman"/>
          <w:b/>
          <w:bCs/>
          <w:sz w:val="24"/>
          <w:szCs w:val="24"/>
        </w:rPr>
        <w:t>еконструкции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183" w:rsidRPr="00277469">
        <w:rPr>
          <w:rFonts w:ascii="Times New Roman" w:hAnsi="Times New Roman" w:cs="Times New Roman"/>
          <w:b/>
          <w:bCs/>
          <w:sz w:val="24"/>
          <w:szCs w:val="24"/>
        </w:rPr>
        <w:t>объ</w:t>
      </w:r>
      <w:r w:rsidR="00626469">
        <w:rPr>
          <w:rFonts w:ascii="Times New Roman" w:hAnsi="Times New Roman" w:cs="Times New Roman"/>
          <w:b/>
          <w:bCs/>
          <w:sz w:val="24"/>
          <w:szCs w:val="24"/>
        </w:rPr>
        <w:t xml:space="preserve">ектов социальной инфраструктуры Приморского 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863183" w:rsidRPr="00277469" w:rsidRDefault="00626469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="00863183" w:rsidRPr="00277469">
        <w:rPr>
          <w:rFonts w:ascii="Times New Roman" w:hAnsi="Times New Roman" w:cs="Times New Roman"/>
          <w:sz w:val="24"/>
          <w:szCs w:val="24"/>
        </w:rPr>
        <w:t xml:space="preserve"> – Прогнозируемый объем финансовых средств на реализацию Программы</w:t>
      </w:r>
    </w:p>
    <w:p w:rsidR="00C96041" w:rsidRPr="00277469" w:rsidRDefault="00C96041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709"/>
        <w:gridCol w:w="850"/>
        <w:gridCol w:w="851"/>
        <w:gridCol w:w="708"/>
        <w:gridCol w:w="851"/>
        <w:gridCol w:w="850"/>
        <w:gridCol w:w="851"/>
        <w:gridCol w:w="1276"/>
        <w:gridCol w:w="1559"/>
        <w:gridCol w:w="1276"/>
        <w:gridCol w:w="1275"/>
        <w:gridCol w:w="1560"/>
      </w:tblGrid>
      <w:tr w:rsidR="00C96041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812C99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812C99">
              <w:rPr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96041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16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Годы, тыс.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</w:p>
        </w:tc>
      </w:tr>
      <w:tr w:rsidR="00F53265" w:rsidRPr="00861B18" w:rsidTr="00F53265">
        <w:trPr>
          <w:trHeight w:val="1397"/>
        </w:trPr>
        <w:tc>
          <w:tcPr>
            <w:tcW w:w="851" w:type="dxa"/>
            <w:vMerge/>
            <w:shd w:val="clear" w:color="auto" w:fill="auto"/>
          </w:tcPr>
          <w:p w:rsidR="00F53265" w:rsidRPr="00861B18" w:rsidRDefault="00F5326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53265" w:rsidRPr="00861B18" w:rsidRDefault="00F5326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3265" w:rsidRPr="00861B18" w:rsidRDefault="00F53265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3265" w:rsidRPr="00686C2C" w:rsidRDefault="00F53265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265" w:rsidRPr="00686C2C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265" w:rsidRPr="00686C2C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265" w:rsidRPr="00686C2C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265" w:rsidRPr="00686C2C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265" w:rsidRPr="00686C2C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3265" w:rsidRPr="00686C2C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265" w:rsidRPr="00686C2C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53265" w:rsidRPr="00686C2C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53265" w:rsidRPr="00686C2C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5" w:type="dxa"/>
            <w:vAlign w:val="center"/>
          </w:tcPr>
          <w:p w:rsidR="00F53265" w:rsidRPr="00686C2C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560" w:type="dxa"/>
            <w:vAlign w:val="center"/>
          </w:tcPr>
          <w:p w:rsidR="00F53265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F53265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F53265" w:rsidRPr="00686C2C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F53265" w:rsidRPr="00686C2C" w:rsidRDefault="00F53265" w:rsidP="00812C99">
            <w:pPr>
              <w:tabs>
                <w:tab w:val="left" w:pos="994"/>
              </w:tabs>
              <w:rPr>
                <w:sz w:val="16"/>
                <w:szCs w:val="16"/>
              </w:rPr>
            </w:pPr>
          </w:p>
          <w:p w:rsidR="00F53265" w:rsidRPr="00686C2C" w:rsidRDefault="00F53265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F53265" w:rsidRPr="00A5384B" w:rsidTr="00F53265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F53265" w:rsidRPr="00A5384B" w:rsidRDefault="00F53265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F53265" w:rsidRPr="00101563" w:rsidRDefault="00F53265" w:rsidP="00C32B82">
            <w:pPr>
              <w:tabs>
                <w:tab w:val="left" w:pos="7317"/>
              </w:tabs>
              <w:rPr>
                <w:color w:val="000000"/>
                <w:sz w:val="16"/>
                <w:szCs w:val="16"/>
              </w:rPr>
            </w:pPr>
            <w:r w:rsidRPr="00101563">
              <w:rPr>
                <w:rFonts w:cs="Times New Roman"/>
                <w:sz w:val="16"/>
                <w:szCs w:val="16"/>
              </w:rPr>
              <w:t>Спортивная  площадка  с уличными тренажерами  в п. Ильевка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3265" w:rsidRPr="00C96041" w:rsidRDefault="00F53265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Бюджет поселения, бюджет района, инвесторы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265" w:rsidRPr="00812C99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2B8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3 000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265" w:rsidRPr="00C32B82" w:rsidRDefault="00F53265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265" w:rsidRPr="00A5384B" w:rsidTr="00F53265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F53265" w:rsidRPr="00A5384B" w:rsidRDefault="00F53265" w:rsidP="00C32B82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F53265" w:rsidRPr="00812C99" w:rsidRDefault="00F53265" w:rsidP="00C32B82">
            <w:pPr>
              <w:tabs>
                <w:tab w:val="left" w:pos="7317"/>
              </w:tabs>
              <w:rPr>
                <w:rFonts w:cs="Times New Roman"/>
                <w:sz w:val="16"/>
                <w:szCs w:val="16"/>
              </w:rPr>
            </w:pPr>
            <w:r w:rsidRPr="00812C99">
              <w:rPr>
                <w:rFonts w:ascii="Times New Roman" w:hAnsi="Times New Roman" w:cs="Times New Roman"/>
                <w:sz w:val="16"/>
                <w:szCs w:val="16"/>
              </w:rPr>
              <w:t>Магазин в п. Приморский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3265" w:rsidRPr="00C96041" w:rsidRDefault="00F53265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инвесторы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560" w:type="dxa"/>
            <w:vAlign w:val="center"/>
          </w:tcPr>
          <w:p w:rsidR="00F53265" w:rsidRPr="00C32B82" w:rsidRDefault="00F53265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  <w:p w:rsidR="00F53265" w:rsidRPr="00C32B82" w:rsidRDefault="00F53265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1602" w:rsidRPr="00AE6794" w:rsidRDefault="000E1602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2A1415">
        <w:rPr>
          <w:rFonts w:ascii="Times New Roman" w:hAnsi="Times New Roman" w:cs="Times New Roman"/>
        </w:rPr>
        <w:t>Финансово-экономическое обоснование программы на 201</w:t>
      </w:r>
      <w:r w:rsidR="00F53265">
        <w:rPr>
          <w:rFonts w:ascii="Times New Roman" w:hAnsi="Times New Roman" w:cs="Times New Roman"/>
        </w:rPr>
        <w:t>9</w:t>
      </w:r>
      <w:r w:rsidRPr="002A1415">
        <w:rPr>
          <w:rFonts w:ascii="Times New Roman" w:hAnsi="Times New Roman" w:cs="Times New Roman"/>
        </w:rPr>
        <w:t>-20</w:t>
      </w:r>
      <w:r w:rsidR="00C70474">
        <w:rPr>
          <w:rFonts w:ascii="Times New Roman" w:hAnsi="Times New Roman" w:cs="Times New Roman"/>
        </w:rPr>
        <w:t>30</w:t>
      </w:r>
      <w:r w:rsidRPr="002A1415">
        <w:rPr>
          <w:rFonts w:ascii="Times New Roman" w:hAnsi="Times New Roman" w:cs="Times New Roman"/>
        </w:rPr>
        <w:t xml:space="preserve"> годы будет проводиться ежегодно по мере уточнения и утверждения инвестиционных программ и объемов финансирования</w:t>
      </w: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101563" w:rsidRDefault="00101563" w:rsidP="008827A3">
      <w:pPr>
        <w:pStyle w:val="11"/>
        <w:tabs>
          <w:tab w:val="left" w:pos="1225"/>
        </w:tabs>
        <w:spacing w:before="1" w:line="208" w:lineRule="auto"/>
        <w:ind w:left="1637" w:right="48"/>
        <w:rPr>
          <w:rFonts w:ascii="Times New Roman" w:hAnsi="Times New Roman" w:cs="Times New Roman"/>
          <w:sz w:val="28"/>
          <w:szCs w:val="28"/>
          <w:lang w:val="ru-RU"/>
        </w:rPr>
      </w:pPr>
    </w:p>
    <w:p w:rsidR="00626469" w:rsidRDefault="00626469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469" w:rsidRDefault="00626469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3265" w:rsidRDefault="00F53265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3265" w:rsidRDefault="00F53265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1602" w:rsidRPr="00F53265" w:rsidRDefault="008827A3" w:rsidP="00F53265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Целевые индикаторы программы, включающие</w:t>
      </w:r>
      <w:r w:rsidR="00626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3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технико</w:t>
      </w:r>
      <w:proofErr w:type="spellEnd"/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- экономические</w:t>
      </w:r>
      <w:proofErr w:type="gramEnd"/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, финансовые и</w:t>
      </w:r>
      <w:r w:rsidR="00626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социально-экономические</w:t>
      </w:r>
      <w:r w:rsidR="00F5326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0E1602" w:rsidRPr="00F53265">
        <w:rPr>
          <w:rFonts w:ascii="Times New Roman" w:hAnsi="Times New Roman" w:cs="Times New Roman"/>
          <w:sz w:val="28"/>
          <w:szCs w:val="28"/>
          <w:lang w:val="ru-RU"/>
        </w:rPr>
        <w:t>оказатели</w:t>
      </w:r>
      <w:r w:rsidR="00626469" w:rsidRPr="00F53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F53265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626469" w:rsidRPr="00F53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F53265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 w:rsidR="00626469" w:rsidRPr="00F53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F53265">
        <w:rPr>
          <w:rFonts w:ascii="Times New Roman" w:hAnsi="Times New Roman" w:cs="Times New Roman"/>
          <w:sz w:val="28"/>
          <w:szCs w:val="28"/>
          <w:lang w:val="ru-RU"/>
        </w:rPr>
        <w:t>инфраструктуры</w:t>
      </w:r>
    </w:p>
    <w:p w:rsidR="000E1602" w:rsidRPr="002A1415" w:rsidRDefault="000E1602" w:rsidP="000E1602">
      <w:pPr>
        <w:pStyle w:val="a9"/>
        <w:rPr>
          <w:b/>
        </w:rPr>
      </w:pPr>
    </w:p>
    <w:p w:rsidR="000E1602" w:rsidRPr="002A1415" w:rsidRDefault="000E1602" w:rsidP="000E1602">
      <w:pPr>
        <w:pStyle w:val="a9"/>
        <w:spacing w:before="2"/>
        <w:rPr>
          <w:b/>
          <w:sz w:val="16"/>
        </w:rPr>
      </w:pPr>
    </w:p>
    <w:p w:rsidR="00C96041" w:rsidRDefault="00626469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Таблица 7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567"/>
        <w:gridCol w:w="709"/>
        <w:gridCol w:w="708"/>
        <w:gridCol w:w="993"/>
        <w:gridCol w:w="850"/>
        <w:gridCol w:w="851"/>
        <w:gridCol w:w="708"/>
        <w:gridCol w:w="993"/>
        <w:gridCol w:w="1134"/>
        <w:gridCol w:w="1275"/>
        <w:gridCol w:w="1276"/>
        <w:gridCol w:w="1276"/>
        <w:gridCol w:w="1276"/>
      </w:tblGrid>
      <w:tr w:rsidR="00C96041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  <w:r>
              <w:rPr>
                <w:spacing w:val="-2"/>
                <w:sz w:val="20"/>
                <w:szCs w:val="20"/>
              </w:rPr>
              <w:t xml:space="preserve"> целевого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12616" w:type="dxa"/>
            <w:gridSpan w:val="13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Годы, значение целевого индикатора по годам</w:t>
            </w:r>
          </w:p>
        </w:tc>
      </w:tr>
      <w:tr w:rsidR="00812C99" w:rsidRPr="00861B18" w:rsidTr="00812C99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812C99" w:rsidRPr="00861B18" w:rsidRDefault="00812C9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2C99" w:rsidRPr="00861B18" w:rsidRDefault="00812C9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2C99" w:rsidRPr="00861B18" w:rsidRDefault="00812C9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C99" w:rsidRPr="00686C2C" w:rsidRDefault="00812C99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C99" w:rsidRPr="00686C2C" w:rsidRDefault="00812C99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C99" w:rsidRPr="00686C2C" w:rsidRDefault="00812C9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C99" w:rsidRPr="00686C2C" w:rsidRDefault="00812C9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C99" w:rsidRPr="00686C2C" w:rsidRDefault="00812C9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C99" w:rsidRPr="00686C2C" w:rsidRDefault="00812C9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C99" w:rsidRPr="00686C2C" w:rsidRDefault="00812C9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2C99" w:rsidRPr="00686C2C" w:rsidRDefault="00812C9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C99" w:rsidRPr="00686C2C" w:rsidRDefault="00812C9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12C99" w:rsidRPr="00686C2C" w:rsidRDefault="00812C9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2C99" w:rsidRPr="00686C2C" w:rsidRDefault="00812C9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vAlign w:val="center"/>
          </w:tcPr>
          <w:p w:rsidR="00812C99" w:rsidRPr="00686C2C" w:rsidRDefault="00812C9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276" w:type="dxa"/>
            <w:vAlign w:val="center"/>
          </w:tcPr>
          <w:p w:rsidR="00812C99" w:rsidRPr="00686C2C" w:rsidRDefault="00812C9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812C99" w:rsidRPr="00686C2C" w:rsidRDefault="00812C9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812C99" w:rsidRPr="00A5384B" w:rsidTr="00812C99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812C99" w:rsidRPr="00A5384B" w:rsidRDefault="00812C99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812C99" w:rsidRPr="00A5384B" w:rsidRDefault="00812C99" w:rsidP="00C32B82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социальной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C99" w:rsidRPr="00C96041" w:rsidRDefault="00812C99" w:rsidP="00C32B82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t>% охвата                 населения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C99" w:rsidRDefault="00812C99" w:rsidP="00C32B82">
            <w:pPr>
              <w:tabs>
                <w:tab w:val="left" w:pos="994"/>
              </w:tabs>
            </w:pPr>
          </w:p>
          <w:p w:rsidR="00812C99" w:rsidRPr="00A5384B" w:rsidRDefault="00812C99" w:rsidP="00C32B82">
            <w:pPr>
              <w:tabs>
                <w:tab w:val="left" w:pos="994"/>
              </w:tabs>
            </w:pPr>
            <w:r>
              <w:t>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Pr="00A5384B" w:rsidRDefault="00812C9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Pr="00A5384B" w:rsidRDefault="00812C9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Pr="00FD1CE9" w:rsidRDefault="00812C99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Pr="00A5384B" w:rsidRDefault="00812C9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Pr="00A5384B" w:rsidRDefault="00812C9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Pr="00A5384B" w:rsidRDefault="00812C9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2C99" w:rsidRDefault="00812C99" w:rsidP="00C32B82">
            <w:pPr>
              <w:tabs>
                <w:tab w:val="left" w:pos="994"/>
              </w:tabs>
            </w:pPr>
          </w:p>
          <w:p w:rsidR="00812C99" w:rsidRPr="00C96041" w:rsidRDefault="00812C99" w:rsidP="00C32B82">
            <w:pPr>
              <w:tabs>
                <w:tab w:val="left" w:pos="994"/>
              </w:tabs>
            </w:pPr>
            <w: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C99" w:rsidRDefault="00812C99" w:rsidP="00D514C7">
            <w:pPr>
              <w:tabs>
                <w:tab w:val="left" w:pos="994"/>
              </w:tabs>
            </w:pPr>
          </w:p>
          <w:p w:rsidR="00812C99" w:rsidRPr="00FD1CE9" w:rsidRDefault="00812C99" w:rsidP="00D514C7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Default="00812C99" w:rsidP="00D514C7">
            <w:pPr>
              <w:tabs>
                <w:tab w:val="left" w:pos="994"/>
              </w:tabs>
            </w:pPr>
          </w:p>
          <w:p w:rsidR="00812C99" w:rsidRDefault="00812C99" w:rsidP="00101563">
            <w:pPr>
              <w:tabs>
                <w:tab w:val="left" w:pos="994"/>
              </w:tabs>
            </w:pPr>
          </w:p>
          <w:p w:rsidR="00812C99" w:rsidRPr="00A5384B" w:rsidRDefault="00812C99" w:rsidP="00101563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Pr="00A5384B" w:rsidRDefault="00812C99" w:rsidP="00C32B82">
            <w:pPr>
              <w:tabs>
                <w:tab w:val="left" w:pos="994"/>
              </w:tabs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Pr="00A5384B" w:rsidRDefault="00812C99" w:rsidP="00C32B82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276" w:type="dxa"/>
            <w:vAlign w:val="center"/>
          </w:tcPr>
          <w:p w:rsidR="00812C99" w:rsidRDefault="00812C99" w:rsidP="00C32B82">
            <w:pPr>
              <w:tabs>
                <w:tab w:val="left" w:pos="994"/>
              </w:tabs>
              <w:jc w:val="center"/>
            </w:pPr>
          </w:p>
          <w:p w:rsidR="00812C99" w:rsidRPr="00D514C7" w:rsidRDefault="00812C99" w:rsidP="00C32B82">
            <w:pPr>
              <w:tabs>
                <w:tab w:val="left" w:pos="994"/>
              </w:tabs>
              <w:jc w:val="center"/>
            </w:pPr>
            <w:r>
              <w:t>85</w:t>
            </w:r>
          </w:p>
          <w:p w:rsidR="00812C99" w:rsidRPr="00A5384B" w:rsidRDefault="00812C99" w:rsidP="00C32B82">
            <w:pPr>
              <w:tabs>
                <w:tab w:val="left" w:pos="994"/>
              </w:tabs>
              <w:jc w:val="center"/>
            </w:pPr>
          </w:p>
        </w:tc>
      </w:tr>
    </w:tbl>
    <w:p w:rsidR="00C96041" w:rsidRPr="00AE6794" w:rsidRDefault="00C96041" w:rsidP="00C96041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863183" w:rsidRPr="00105C20" w:rsidSect="009F1B75">
          <w:pgSz w:w="16834" w:h="11909" w:orient="landscape"/>
          <w:pgMar w:top="1276" w:right="424" w:bottom="424" w:left="1276" w:header="720" w:footer="720" w:gutter="0"/>
          <w:cols w:space="60"/>
          <w:noEndnote/>
          <w:docGrid w:linePitch="299"/>
        </w:sectPr>
      </w:pPr>
    </w:p>
    <w:p w:rsidR="000E1602" w:rsidRPr="000E1602" w:rsidRDefault="000E1602" w:rsidP="0077132C">
      <w:pPr>
        <w:pStyle w:val="11"/>
        <w:numPr>
          <w:ilvl w:val="0"/>
          <w:numId w:val="25"/>
        </w:numPr>
        <w:tabs>
          <w:tab w:val="left" w:pos="550"/>
        </w:tabs>
        <w:spacing w:line="208" w:lineRule="auto"/>
        <w:ind w:right="2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72E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эффективности мероприятий (инвестиционных</w:t>
      </w:r>
      <w:r w:rsidR="00626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 xml:space="preserve">проектов) по проектированию, </w:t>
      </w:r>
      <w:r w:rsidRPr="003447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строительству,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реконструкции</w:t>
      </w:r>
      <w:r w:rsidR="00626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0E1602">
        <w:rPr>
          <w:rFonts w:ascii="Times New Roman" w:hAnsi="Times New Roman" w:cs="Times New Roman"/>
          <w:sz w:val="28"/>
          <w:szCs w:val="28"/>
          <w:lang w:val="ru-RU"/>
        </w:rPr>
        <w:t>оциальной инфраструктуры поселения</w:t>
      </w:r>
    </w:p>
    <w:p w:rsidR="000E1602" w:rsidRPr="002A1415" w:rsidRDefault="000E1602" w:rsidP="000E1602">
      <w:pPr>
        <w:pStyle w:val="a9"/>
        <w:rPr>
          <w:b/>
        </w:rPr>
      </w:pP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Ожидаемыми результатами Программы являются улучшение экономической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 в поселении  за счет:</w:t>
      </w: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Технологические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ликвидация дефицита объектов социальной инфраструктуры.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Социальные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повышение надежности функционирования систем социальной инфраструктуры и 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 комфортные и безопасные условия для проживания людей;</w:t>
      </w:r>
    </w:p>
    <w:p w:rsidR="00B500E6" w:rsidRPr="00101563" w:rsidRDefault="00101563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снижение социальной напряженности.</w:t>
      </w:r>
    </w:p>
    <w:p w:rsid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>- повышение качественного уровня благоу</w:t>
      </w:r>
      <w:r w:rsidR="00101563">
        <w:rPr>
          <w:rFonts w:ascii="Times New Roman" w:hAnsi="Times New Roman" w:cs="Times New Roman"/>
          <w:sz w:val="24"/>
          <w:szCs w:val="24"/>
          <w:lang w:eastAsia="ar-SA"/>
        </w:rPr>
        <w:t>стройства территории поселения;</w:t>
      </w:r>
    </w:p>
    <w:p w:rsidR="00B500E6" w:rsidRP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 xml:space="preserve">- совершенствование эстетического состояния  территории поселения, 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-создание максимально  комфортных и безопасных условий для  жизни населения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3. Экономические результаты:</w:t>
      </w:r>
    </w:p>
    <w:p w:rsidR="005064AE" w:rsidRP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инвестиционной привлекательности.</w:t>
      </w:r>
    </w:p>
    <w:p w:rsidR="005064AE" w:rsidRPr="002A6E8D" w:rsidRDefault="005064AE" w:rsidP="0077132C">
      <w:pPr>
        <w:pStyle w:val="11"/>
        <w:numPr>
          <w:ilvl w:val="0"/>
          <w:numId w:val="25"/>
        </w:numPr>
        <w:tabs>
          <w:tab w:val="left" w:pos="746"/>
        </w:tabs>
        <w:spacing w:line="208" w:lineRule="auto"/>
        <w:ind w:right="4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6E8D">
        <w:rPr>
          <w:rFonts w:ascii="Times New Roman" w:hAnsi="Times New Roman" w:cs="Times New Roman"/>
          <w:sz w:val="28"/>
          <w:szCs w:val="28"/>
          <w:lang w:val="ru-RU"/>
        </w:rPr>
        <w:t>Предложения по совершенствованию нормативно-правового</w:t>
      </w:r>
      <w:r w:rsidR="00626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и информационного обеспечения </w:t>
      </w:r>
      <w:r w:rsidR="0077132C"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социальной инфраструктуры, направленные на достижение целевых показателей программы </w:t>
      </w:r>
    </w:p>
    <w:p w:rsidR="005064AE" w:rsidRPr="00101563" w:rsidRDefault="005064AE" w:rsidP="005064AE">
      <w:pPr>
        <w:pStyle w:val="a9"/>
        <w:spacing w:before="275" w:line="247" w:lineRule="auto"/>
        <w:ind w:right="111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Реализация программы осуществляется на основе положений действующего законодательства Волгоградской области, нормат</w:t>
      </w:r>
      <w:r w:rsidR="00812C99">
        <w:rPr>
          <w:sz w:val="24"/>
          <w:szCs w:val="24"/>
        </w:rPr>
        <w:t>ивных правовых актов Приморского</w:t>
      </w:r>
      <w:r w:rsidRPr="00101563">
        <w:rPr>
          <w:sz w:val="24"/>
          <w:szCs w:val="24"/>
        </w:rPr>
        <w:t xml:space="preserve"> сельского поселения, Калачевского муниципального района.</w:t>
      </w:r>
    </w:p>
    <w:p w:rsidR="005064AE" w:rsidRPr="00101563" w:rsidRDefault="005064AE" w:rsidP="005064AE">
      <w:pPr>
        <w:pStyle w:val="a9"/>
        <w:spacing w:before="2" w:line="247" w:lineRule="auto"/>
        <w:ind w:right="112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5064AE" w:rsidRPr="00101563" w:rsidRDefault="005064AE" w:rsidP="005064AE">
      <w:pPr>
        <w:pStyle w:val="a9"/>
        <w:spacing w:before="5" w:line="247" w:lineRule="auto"/>
        <w:ind w:right="109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Финансирование мероприятий программы за </w:t>
      </w:r>
      <w:r w:rsidRPr="00101563">
        <w:rPr>
          <w:spacing w:val="-3"/>
          <w:sz w:val="24"/>
          <w:szCs w:val="24"/>
        </w:rPr>
        <w:t xml:space="preserve">счет </w:t>
      </w:r>
      <w:r w:rsidRPr="00101563">
        <w:rPr>
          <w:sz w:val="24"/>
          <w:szCs w:val="24"/>
        </w:rPr>
        <w:t xml:space="preserve">средств местного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pacing w:val="-5"/>
          <w:sz w:val="24"/>
          <w:szCs w:val="24"/>
        </w:rPr>
        <w:t xml:space="preserve">будет </w:t>
      </w:r>
      <w:r w:rsidRPr="00101563">
        <w:rPr>
          <w:sz w:val="24"/>
          <w:szCs w:val="24"/>
        </w:rPr>
        <w:t xml:space="preserve">осуществляться исходя из реальных возможностей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z w:val="24"/>
          <w:szCs w:val="24"/>
        </w:rPr>
        <w:t xml:space="preserve">на очередной финансовый </w:t>
      </w:r>
      <w:r w:rsidRPr="00101563">
        <w:rPr>
          <w:spacing w:val="-4"/>
          <w:sz w:val="24"/>
          <w:szCs w:val="24"/>
        </w:rPr>
        <w:t xml:space="preserve">год </w:t>
      </w:r>
      <w:r w:rsidRPr="00101563">
        <w:rPr>
          <w:sz w:val="24"/>
          <w:szCs w:val="24"/>
        </w:rPr>
        <w:t xml:space="preserve">и на плановый период. Предусматривается  </w:t>
      </w:r>
      <w:proofErr w:type="gramStart"/>
      <w:r w:rsidRPr="00101563">
        <w:rPr>
          <w:sz w:val="24"/>
          <w:szCs w:val="24"/>
        </w:rPr>
        <w:t>ежегодная</w:t>
      </w:r>
      <w:proofErr w:type="gramEnd"/>
      <w:r w:rsidRPr="00101563">
        <w:rPr>
          <w:sz w:val="24"/>
          <w:szCs w:val="24"/>
        </w:rPr>
        <w:t xml:space="preserve">  корректировки мероприятий.</w:t>
      </w:r>
    </w:p>
    <w:p w:rsidR="005064AE" w:rsidRPr="00101563" w:rsidRDefault="005064AE" w:rsidP="005064AE">
      <w:pPr>
        <w:pStyle w:val="a9"/>
        <w:spacing w:before="2" w:line="247" w:lineRule="auto"/>
        <w:ind w:right="107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более качественного функционирования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</w:t>
      </w:r>
      <w:hyperlink r:id="rId11">
        <w:r w:rsidR="00812C99">
          <w:rPr>
            <w:sz w:val="24"/>
            <w:szCs w:val="24"/>
          </w:rPr>
          <w:t>Приморского</w:t>
        </w:r>
        <w:r w:rsidRPr="00101563">
          <w:rPr>
            <w:sz w:val="24"/>
            <w:szCs w:val="24"/>
          </w:rPr>
          <w:t xml:space="preserve"> сельского поселения</w:t>
        </w:r>
        <w:r w:rsidR="00812C99">
          <w:rPr>
            <w:sz w:val="24"/>
            <w:szCs w:val="24"/>
          </w:rPr>
          <w:t xml:space="preserve"> и Генерального плана Приморского</w:t>
        </w:r>
        <w:r w:rsidRPr="00101563">
          <w:rPr>
            <w:sz w:val="24"/>
            <w:szCs w:val="24"/>
          </w:rPr>
          <w:t xml:space="preserve"> сельского поселения.</w:t>
        </w:r>
      </w:hyperlink>
    </w:p>
    <w:p w:rsidR="005064AE" w:rsidRPr="00101563" w:rsidRDefault="005064AE" w:rsidP="005064AE">
      <w:pPr>
        <w:pStyle w:val="a9"/>
        <w:spacing w:before="7" w:line="247" w:lineRule="auto"/>
        <w:ind w:right="108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Для информационного обеспечения реализации Программы необходимо размещение на официально</w:t>
      </w:r>
      <w:r w:rsidR="00812C99">
        <w:rPr>
          <w:sz w:val="24"/>
          <w:szCs w:val="24"/>
        </w:rPr>
        <w:t>м сайте администрации Приморского</w:t>
      </w:r>
      <w:r w:rsidRPr="00101563">
        <w:rPr>
          <w:sz w:val="24"/>
          <w:szCs w:val="24"/>
        </w:rPr>
        <w:t xml:space="preserve"> сельского поселения Калачевского муниципального района  в электронном виде ключевых документов, необходимых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в эксплуатацию объекта. Внедрение стандартов и инструментов контроля качества и взаимосвязанности решений градостроительной </w:t>
      </w:r>
      <w:r w:rsidRPr="00101563">
        <w:rPr>
          <w:sz w:val="24"/>
          <w:szCs w:val="24"/>
        </w:rPr>
        <w:lastRenderedPageBreak/>
        <w:t>документации. Организация двустороннего электронного информационного взаимодействия с информационными ресурсами.</w:t>
      </w:r>
    </w:p>
    <w:p w:rsidR="005064AE" w:rsidRPr="00101563" w:rsidRDefault="005064AE" w:rsidP="00101563">
      <w:pPr>
        <w:pStyle w:val="a9"/>
        <w:tabs>
          <w:tab w:val="left" w:pos="2484"/>
          <w:tab w:val="left" w:pos="3139"/>
          <w:tab w:val="left" w:pos="5107"/>
          <w:tab w:val="left" w:pos="6876"/>
          <w:tab w:val="left" w:pos="8623"/>
          <w:tab w:val="left" w:pos="9955"/>
        </w:tabs>
        <w:spacing w:before="79" w:line="247" w:lineRule="auto"/>
        <w:ind w:right="112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Актуализация</w:t>
      </w:r>
      <w:r w:rsidRPr="00101563">
        <w:rPr>
          <w:sz w:val="24"/>
          <w:szCs w:val="24"/>
        </w:rPr>
        <w:tab/>
        <w:t>при</w:t>
      </w:r>
      <w:r w:rsidRPr="00101563">
        <w:rPr>
          <w:sz w:val="24"/>
          <w:szCs w:val="24"/>
        </w:rPr>
        <w:tab/>
        <w:t>необхо</w:t>
      </w:r>
      <w:r w:rsidR="00101563" w:rsidRPr="00101563">
        <w:rPr>
          <w:sz w:val="24"/>
          <w:szCs w:val="24"/>
        </w:rPr>
        <w:t>димости</w:t>
      </w:r>
      <w:r w:rsidR="00101563" w:rsidRPr="00101563">
        <w:rPr>
          <w:sz w:val="24"/>
          <w:szCs w:val="24"/>
        </w:rPr>
        <w:tab/>
        <w:t>действующих</w:t>
      </w:r>
      <w:r w:rsidR="00101563" w:rsidRPr="00101563">
        <w:rPr>
          <w:sz w:val="24"/>
          <w:szCs w:val="24"/>
        </w:rPr>
        <w:tab/>
        <w:t xml:space="preserve">нормативных </w:t>
      </w:r>
      <w:r w:rsidR="00101563">
        <w:rPr>
          <w:sz w:val="24"/>
          <w:szCs w:val="24"/>
        </w:rPr>
        <w:t xml:space="preserve">правовых </w:t>
      </w:r>
      <w:r w:rsidRPr="00101563">
        <w:rPr>
          <w:sz w:val="24"/>
          <w:szCs w:val="24"/>
        </w:rPr>
        <w:t xml:space="preserve">актов </w:t>
      </w:r>
      <w:r w:rsidR="00F53265">
        <w:rPr>
          <w:sz w:val="24"/>
          <w:szCs w:val="24"/>
        </w:rPr>
        <w:t>Приморского</w:t>
      </w:r>
      <w:r w:rsidRPr="00101563">
        <w:rPr>
          <w:sz w:val="24"/>
          <w:szCs w:val="24"/>
        </w:rPr>
        <w:t xml:space="preserve">  сельского поселения, направленных на обеспечение развития  социальной инфраструктуры.</w:t>
      </w:r>
    </w:p>
    <w:p w:rsidR="005064AE" w:rsidRPr="002A1415" w:rsidRDefault="005064AE" w:rsidP="005064AE">
      <w:pPr>
        <w:pStyle w:val="a9"/>
        <w:rPr>
          <w:sz w:val="26"/>
        </w:rPr>
      </w:pPr>
    </w:p>
    <w:p w:rsidR="005064AE" w:rsidRPr="002A1415" w:rsidRDefault="005064AE" w:rsidP="005064AE">
      <w:pPr>
        <w:pStyle w:val="a9"/>
        <w:spacing w:before="8"/>
        <w:rPr>
          <w:sz w:val="23"/>
        </w:rPr>
      </w:pPr>
    </w:p>
    <w:p w:rsidR="005064AE" w:rsidRPr="002A1415" w:rsidRDefault="005064AE" w:rsidP="005064AE">
      <w:pPr>
        <w:pStyle w:val="a9"/>
        <w:spacing w:line="208" w:lineRule="auto"/>
        <w:ind w:right="3911"/>
      </w:pPr>
    </w:p>
    <w:p w:rsidR="005064AE" w:rsidRDefault="005064AE" w:rsidP="005064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64AE" w:rsidSect="006B4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D4" w:rsidRDefault="00134FD4" w:rsidP="007E38DF">
      <w:pPr>
        <w:spacing w:after="0" w:line="240" w:lineRule="auto"/>
      </w:pPr>
      <w:r>
        <w:separator/>
      </w:r>
    </w:p>
  </w:endnote>
  <w:endnote w:type="continuationSeparator" w:id="0">
    <w:p w:rsidR="00134FD4" w:rsidRDefault="00134FD4" w:rsidP="007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D4" w:rsidRDefault="00134FD4" w:rsidP="007E38DF">
      <w:pPr>
        <w:spacing w:after="0" w:line="240" w:lineRule="auto"/>
      </w:pPr>
      <w:r>
        <w:separator/>
      </w:r>
    </w:p>
  </w:footnote>
  <w:footnote w:type="continuationSeparator" w:id="0">
    <w:p w:rsidR="00134FD4" w:rsidRDefault="00134FD4" w:rsidP="007E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C4C7BBD"/>
    <w:multiLevelType w:val="hybridMultilevel"/>
    <w:tmpl w:val="16C4C78E"/>
    <w:lvl w:ilvl="0" w:tplc="9E7444C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CE4"/>
    <w:multiLevelType w:val="hybridMultilevel"/>
    <w:tmpl w:val="92CAD326"/>
    <w:lvl w:ilvl="0" w:tplc="894A3F2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C1438B"/>
    <w:multiLevelType w:val="hybridMultilevel"/>
    <w:tmpl w:val="52920F46"/>
    <w:lvl w:ilvl="0" w:tplc="5A20D63C">
      <w:start w:val="1"/>
      <w:numFmt w:val="decimal"/>
      <w:lvlText w:val="%1)"/>
      <w:lvlJc w:val="left"/>
      <w:pPr>
        <w:ind w:left="110" w:hanging="328"/>
      </w:pPr>
      <w:rPr>
        <w:rFonts w:ascii="Times New Roman" w:eastAsia="Arial" w:hAnsi="Times New Roman" w:cs="Times New Roman" w:hint="default"/>
        <w:spacing w:val="-30"/>
        <w:w w:val="100"/>
        <w:sz w:val="24"/>
        <w:szCs w:val="24"/>
      </w:rPr>
    </w:lvl>
    <w:lvl w:ilvl="1" w:tplc="5C7EA99A">
      <w:numFmt w:val="bullet"/>
      <w:lvlText w:val="•"/>
      <w:lvlJc w:val="left"/>
      <w:pPr>
        <w:ind w:left="1176" w:hanging="328"/>
      </w:pPr>
      <w:rPr>
        <w:rFonts w:hint="default"/>
      </w:rPr>
    </w:lvl>
    <w:lvl w:ilvl="2" w:tplc="F85A1814">
      <w:numFmt w:val="bullet"/>
      <w:lvlText w:val="•"/>
      <w:lvlJc w:val="left"/>
      <w:pPr>
        <w:ind w:left="2232" w:hanging="328"/>
      </w:pPr>
      <w:rPr>
        <w:rFonts w:hint="default"/>
      </w:rPr>
    </w:lvl>
    <w:lvl w:ilvl="3" w:tplc="2F5E6F36">
      <w:numFmt w:val="bullet"/>
      <w:lvlText w:val="•"/>
      <w:lvlJc w:val="left"/>
      <w:pPr>
        <w:ind w:left="3288" w:hanging="328"/>
      </w:pPr>
      <w:rPr>
        <w:rFonts w:hint="default"/>
      </w:rPr>
    </w:lvl>
    <w:lvl w:ilvl="4" w:tplc="CA8C0CD2">
      <w:numFmt w:val="bullet"/>
      <w:lvlText w:val="•"/>
      <w:lvlJc w:val="left"/>
      <w:pPr>
        <w:ind w:left="4344" w:hanging="328"/>
      </w:pPr>
      <w:rPr>
        <w:rFonts w:hint="default"/>
      </w:rPr>
    </w:lvl>
    <w:lvl w:ilvl="5" w:tplc="1556C720">
      <w:numFmt w:val="bullet"/>
      <w:lvlText w:val="•"/>
      <w:lvlJc w:val="left"/>
      <w:pPr>
        <w:ind w:left="5400" w:hanging="328"/>
      </w:pPr>
      <w:rPr>
        <w:rFonts w:hint="default"/>
      </w:rPr>
    </w:lvl>
    <w:lvl w:ilvl="6" w:tplc="A93AB9C4">
      <w:numFmt w:val="bullet"/>
      <w:lvlText w:val="•"/>
      <w:lvlJc w:val="left"/>
      <w:pPr>
        <w:ind w:left="6456" w:hanging="328"/>
      </w:pPr>
      <w:rPr>
        <w:rFonts w:hint="default"/>
      </w:rPr>
    </w:lvl>
    <w:lvl w:ilvl="7" w:tplc="1FAECA10">
      <w:numFmt w:val="bullet"/>
      <w:lvlText w:val="•"/>
      <w:lvlJc w:val="left"/>
      <w:pPr>
        <w:ind w:left="7512" w:hanging="328"/>
      </w:pPr>
      <w:rPr>
        <w:rFonts w:hint="default"/>
      </w:rPr>
    </w:lvl>
    <w:lvl w:ilvl="8" w:tplc="4E3A7020">
      <w:numFmt w:val="bullet"/>
      <w:lvlText w:val="•"/>
      <w:lvlJc w:val="left"/>
      <w:pPr>
        <w:ind w:left="8568" w:hanging="328"/>
      </w:pPr>
      <w:rPr>
        <w:rFonts w:hint="default"/>
      </w:rPr>
    </w:lvl>
  </w:abstractNum>
  <w:abstractNum w:abstractNumId="9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16A47"/>
    <w:multiLevelType w:val="hybridMultilevel"/>
    <w:tmpl w:val="FC8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712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A618D"/>
    <w:multiLevelType w:val="hybridMultilevel"/>
    <w:tmpl w:val="FB2C5274"/>
    <w:lvl w:ilvl="0" w:tplc="83E43D62">
      <w:start w:val="1"/>
      <w:numFmt w:val="decimal"/>
      <w:lvlText w:val="%1."/>
      <w:lvlJc w:val="left"/>
      <w:pPr>
        <w:ind w:left="77" w:hanging="147"/>
      </w:pPr>
      <w:rPr>
        <w:rFonts w:ascii="Times New Roman" w:eastAsia="Arial" w:hAnsi="Times New Roman" w:cs="Times New Roman"/>
        <w:spacing w:val="-30"/>
        <w:w w:val="100"/>
        <w:sz w:val="24"/>
        <w:szCs w:val="24"/>
      </w:rPr>
    </w:lvl>
    <w:lvl w:ilvl="1" w:tplc="BCB28CB8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F41EB03A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56D47C80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D6E6C9C8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8548B9C4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1714ACDC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EC726A60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65E8E95E">
      <w:numFmt w:val="bullet"/>
      <w:lvlText w:val="•"/>
      <w:lvlJc w:val="left"/>
      <w:pPr>
        <w:ind w:left="3589" w:hanging="147"/>
      </w:pPr>
      <w:rPr>
        <w:rFonts w:hint="default"/>
      </w:rPr>
    </w:lvl>
  </w:abstractNum>
  <w:abstractNum w:abstractNumId="16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8">
    <w:nsid w:val="5289176F"/>
    <w:multiLevelType w:val="hybridMultilevel"/>
    <w:tmpl w:val="940AE770"/>
    <w:lvl w:ilvl="0" w:tplc="89D40898">
      <w:start w:val="1"/>
      <w:numFmt w:val="decimal"/>
      <w:lvlText w:val="%1."/>
      <w:lvlJc w:val="left"/>
      <w:pPr>
        <w:ind w:left="110" w:hanging="430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602AB97A">
      <w:start w:val="3"/>
      <w:numFmt w:val="decimal"/>
      <w:lvlText w:val="%2."/>
      <w:lvlJc w:val="left"/>
      <w:pPr>
        <w:ind w:left="1469" w:hanging="334"/>
        <w:jc w:val="right"/>
      </w:pPr>
      <w:rPr>
        <w:rFonts w:ascii="Times New Roman" w:eastAsia="Arial" w:hAnsi="Times New Roman" w:cs="Times New Roman" w:hint="default"/>
        <w:b/>
        <w:bCs/>
        <w:spacing w:val="-8"/>
        <w:w w:val="100"/>
        <w:sz w:val="28"/>
        <w:szCs w:val="28"/>
      </w:rPr>
    </w:lvl>
    <w:lvl w:ilvl="2" w:tplc="9BA466E0">
      <w:numFmt w:val="bullet"/>
      <w:lvlText w:val="•"/>
      <w:lvlJc w:val="left"/>
      <w:pPr>
        <w:ind w:left="1933" w:hanging="334"/>
      </w:pPr>
      <w:rPr>
        <w:rFonts w:hint="default"/>
      </w:rPr>
    </w:lvl>
    <w:lvl w:ilvl="3" w:tplc="13284AAC">
      <w:numFmt w:val="bullet"/>
      <w:lvlText w:val="•"/>
      <w:lvlJc w:val="left"/>
      <w:pPr>
        <w:ind w:left="3026" w:hanging="334"/>
      </w:pPr>
      <w:rPr>
        <w:rFonts w:hint="default"/>
      </w:rPr>
    </w:lvl>
    <w:lvl w:ilvl="4" w:tplc="1D9E9AB0">
      <w:numFmt w:val="bullet"/>
      <w:lvlText w:val="•"/>
      <w:lvlJc w:val="left"/>
      <w:pPr>
        <w:ind w:left="4120" w:hanging="334"/>
      </w:pPr>
      <w:rPr>
        <w:rFonts w:hint="default"/>
      </w:rPr>
    </w:lvl>
    <w:lvl w:ilvl="5" w:tplc="D4427948">
      <w:numFmt w:val="bullet"/>
      <w:lvlText w:val="•"/>
      <w:lvlJc w:val="left"/>
      <w:pPr>
        <w:ind w:left="5213" w:hanging="334"/>
      </w:pPr>
      <w:rPr>
        <w:rFonts w:hint="default"/>
      </w:rPr>
    </w:lvl>
    <w:lvl w:ilvl="6" w:tplc="55369336">
      <w:numFmt w:val="bullet"/>
      <w:lvlText w:val="•"/>
      <w:lvlJc w:val="left"/>
      <w:pPr>
        <w:ind w:left="6306" w:hanging="334"/>
      </w:pPr>
      <w:rPr>
        <w:rFonts w:hint="default"/>
      </w:rPr>
    </w:lvl>
    <w:lvl w:ilvl="7" w:tplc="FBE2AF4E">
      <w:numFmt w:val="bullet"/>
      <w:lvlText w:val="•"/>
      <w:lvlJc w:val="left"/>
      <w:pPr>
        <w:ind w:left="7400" w:hanging="334"/>
      </w:pPr>
      <w:rPr>
        <w:rFonts w:hint="default"/>
      </w:rPr>
    </w:lvl>
    <w:lvl w:ilvl="8" w:tplc="CD061C5E">
      <w:numFmt w:val="bullet"/>
      <w:lvlText w:val="•"/>
      <w:lvlJc w:val="left"/>
      <w:pPr>
        <w:ind w:left="8493" w:hanging="334"/>
      </w:pPr>
      <w:rPr>
        <w:rFonts w:hint="default"/>
      </w:rPr>
    </w:lvl>
  </w:abstractNum>
  <w:abstractNum w:abstractNumId="19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2">
    <w:nsid w:val="57853FB7"/>
    <w:multiLevelType w:val="hybridMultilevel"/>
    <w:tmpl w:val="106C3D40"/>
    <w:lvl w:ilvl="0" w:tplc="743E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BB4055"/>
    <w:multiLevelType w:val="hybridMultilevel"/>
    <w:tmpl w:val="FDC2A606"/>
    <w:lvl w:ilvl="0" w:tplc="041CE27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779F5E44"/>
    <w:multiLevelType w:val="hybridMultilevel"/>
    <w:tmpl w:val="3E9E8810"/>
    <w:lvl w:ilvl="0" w:tplc="6CDA5968">
      <w:numFmt w:val="bullet"/>
      <w:lvlText w:val="-"/>
      <w:lvlJc w:val="left"/>
      <w:pPr>
        <w:ind w:left="77" w:hanging="14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42C262A2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3B78F97E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04CC45FC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26AA91FE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3CAE5E1A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8B4A3D90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4AB8D19A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9698E3EC">
      <w:numFmt w:val="bullet"/>
      <w:lvlText w:val="•"/>
      <w:lvlJc w:val="left"/>
      <w:pPr>
        <w:ind w:left="3589" w:hanging="147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4"/>
  </w:num>
  <w:num w:numId="5">
    <w:abstractNumId w:val="17"/>
  </w:num>
  <w:num w:numId="6">
    <w:abstractNumId w:val="0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19"/>
  </w:num>
  <w:num w:numId="13">
    <w:abstractNumId w:val="9"/>
  </w:num>
  <w:num w:numId="14">
    <w:abstractNumId w:val="20"/>
  </w:num>
  <w:num w:numId="15">
    <w:abstractNumId w:val="1"/>
  </w:num>
  <w:num w:numId="16">
    <w:abstractNumId w:val="5"/>
  </w:num>
  <w:num w:numId="17">
    <w:abstractNumId w:val="7"/>
  </w:num>
  <w:num w:numId="18">
    <w:abstractNumId w:val="12"/>
  </w:num>
  <w:num w:numId="19">
    <w:abstractNumId w:val="25"/>
  </w:num>
  <w:num w:numId="20">
    <w:abstractNumId w:val="15"/>
  </w:num>
  <w:num w:numId="21">
    <w:abstractNumId w:val="8"/>
  </w:num>
  <w:num w:numId="22">
    <w:abstractNumId w:val="18"/>
  </w:num>
  <w:num w:numId="23">
    <w:abstractNumId w:val="2"/>
  </w:num>
  <w:num w:numId="24">
    <w:abstractNumId w:val="21"/>
  </w:num>
  <w:num w:numId="25">
    <w:abstractNumId w:val="2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CB3"/>
    <w:rsid w:val="000113CE"/>
    <w:rsid w:val="00022138"/>
    <w:rsid w:val="0002409E"/>
    <w:rsid w:val="00045443"/>
    <w:rsid w:val="00056203"/>
    <w:rsid w:val="00063E87"/>
    <w:rsid w:val="000A3B4A"/>
    <w:rsid w:val="000D6153"/>
    <w:rsid w:val="000E1602"/>
    <w:rsid w:val="000F4A4D"/>
    <w:rsid w:val="00101563"/>
    <w:rsid w:val="00105C20"/>
    <w:rsid w:val="00112FF4"/>
    <w:rsid w:val="001136AE"/>
    <w:rsid w:val="00121962"/>
    <w:rsid w:val="00134FD4"/>
    <w:rsid w:val="00137842"/>
    <w:rsid w:val="00164E15"/>
    <w:rsid w:val="00166C85"/>
    <w:rsid w:val="001E25F5"/>
    <w:rsid w:val="001E4B54"/>
    <w:rsid w:val="001F38E6"/>
    <w:rsid w:val="0020036A"/>
    <w:rsid w:val="00226796"/>
    <w:rsid w:val="0026759A"/>
    <w:rsid w:val="00277469"/>
    <w:rsid w:val="00290A17"/>
    <w:rsid w:val="002C2D93"/>
    <w:rsid w:val="002C3665"/>
    <w:rsid w:val="002E7F41"/>
    <w:rsid w:val="0030051C"/>
    <w:rsid w:val="00316DC7"/>
    <w:rsid w:val="00323935"/>
    <w:rsid w:val="00337A9C"/>
    <w:rsid w:val="003468D1"/>
    <w:rsid w:val="00357FC2"/>
    <w:rsid w:val="003764A4"/>
    <w:rsid w:val="00376F76"/>
    <w:rsid w:val="003941C6"/>
    <w:rsid w:val="003B0AD6"/>
    <w:rsid w:val="003B2A12"/>
    <w:rsid w:val="003C0F8B"/>
    <w:rsid w:val="003D6767"/>
    <w:rsid w:val="004155DF"/>
    <w:rsid w:val="004274BC"/>
    <w:rsid w:val="004308A9"/>
    <w:rsid w:val="00440D4E"/>
    <w:rsid w:val="00455518"/>
    <w:rsid w:val="00472BB1"/>
    <w:rsid w:val="00474DDE"/>
    <w:rsid w:val="00487DDF"/>
    <w:rsid w:val="004C408B"/>
    <w:rsid w:val="005064AE"/>
    <w:rsid w:val="00524161"/>
    <w:rsid w:val="00530369"/>
    <w:rsid w:val="00550005"/>
    <w:rsid w:val="005558BB"/>
    <w:rsid w:val="005D423F"/>
    <w:rsid w:val="005D541C"/>
    <w:rsid w:val="005D5F08"/>
    <w:rsid w:val="00626469"/>
    <w:rsid w:val="006358EA"/>
    <w:rsid w:val="0065711A"/>
    <w:rsid w:val="00664A82"/>
    <w:rsid w:val="006B1C1B"/>
    <w:rsid w:val="006B4AA3"/>
    <w:rsid w:val="006C09B3"/>
    <w:rsid w:val="006C1C23"/>
    <w:rsid w:val="006F3D94"/>
    <w:rsid w:val="007170A7"/>
    <w:rsid w:val="00724D86"/>
    <w:rsid w:val="00741DC9"/>
    <w:rsid w:val="0076205D"/>
    <w:rsid w:val="0077132C"/>
    <w:rsid w:val="00776550"/>
    <w:rsid w:val="00777965"/>
    <w:rsid w:val="00782B6A"/>
    <w:rsid w:val="007C1865"/>
    <w:rsid w:val="007D50A4"/>
    <w:rsid w:val="007E38DF"/>
    <w:rsid w:val="007E49F5"/>
    <w:rsid w:val="007F1752"/>
    <w:rsid w:val="00812C99"/>
    <w:rsid w:val="00816F27"/>
    <w:rsid w:val="008529E5"/>
    <w:rsid w:val="0085682D"/>
    <w:rsid w:val="00863183"/>
    <w:rsid w:val="00864014"/>
    <w:rsid w:val="008827A3"/>
    <w:rsid w:val="00886B32"/>
    <w:rsid w:val="008D0B26"/>
    <w:rsid w:val="008F0F93"/>
    <w:rsid w:val="00947192"/>
    <w:rsid w:val="00952058"/>
    <w:rsid w:val="009654B6"/>
    <w:rsid w:val="0097557A"/>
    <w:rsid w:val="009814FF"/>
    <w:rsid w:val="009911A2"/>
    <w:rsid w:val="00991EA6"/>
    <w:rsid w:val="009C4AC8"/>
    <w:rsid w:val="009D4F24"/>
    <w:rsid w:val="009E277C"/>
    <w:rsid w:val="009F1B75"/>
    <w:rsid w:val="009F31AE"/>
    <w:rsid w:val="00A00BEF"/>
    <w:rsid w:val="00A043CA"/>
    <w:rsid w:val="00A048DB"/>
    <w:rsid w:val="00A127BC"/>
    <w:rsid w:val="00A155C2"/>
    <w:rsid w:val="00A22336"/>
    <w:rsid w:val="00A90219"/>
    <w:rsid w:val="00AC16DF"/>
    <w:rsid w:val="00AD39FF"/>
    <w:rsid w:val="00AD5406"/>
    <w:rsid w:val="00AE1CDF"/>
    <w:rsid w:val="00AE6794"/>
    <w:rsid w:val="00AF068F"/>
    <w:rsid w:val="00B500E6"/>
    <w:rsid w:val="00B8012E"/>
    <w:rsid w:val="00B85F70"/>
    <w:rsid w:val="00B924D3"/>
    <w:rsid w:val="00B973AE"/>
    <w:rsid w:val="00BA50C7"/>
    <w:rsid w:val="00BB0CF9"/>
    <w:rsid w:val="00BF0EED"/>
    <w:rsid w:val="00C027EB"/>
    <w:rsid w:val="00C02980"/>
    <w:rsid w:val="00C14D81"/>
    <w:rsid w:val="00C2642D"/>
    <w:rsid w:val="00C32B82"/>
    <w:rsid w:val="00C45AF1"/>
    <w:rsid w:val="00C70474"/>
    <w:rsid w:val="00C7723E"/>
    <w:rsid w:val="00C96041"/>
    <w:rsid w:val="00CA0954"/>
    <w:rsid w:val="00CB2F83"/>
    <w:rsid w:val="00D16975"/>
    <w:rsid w:val="00D5126A"/>
    <w:rsid w:val="00D514C7"/>
    <w:rsid w:val="00DB0698"/>
    <w:rsid w:val="00DB0A75"/>
    <w:rsid w:val="00DB1126"/>
    <w:rsid w:val="00DD0AB2"/>
    <w:rsid w:val="00DE48FD"/>
    <w:rsid w:val="00DE59DF"/>
    <w:rsid w:val="00DF288B"/>
    <w:rsid w:val="00E064B2"/>
    <w:rsid w:val="00E213D4"/>
    <w:rsid w:val="00E30107"/>
    <w:rsid w:val="00E3106A"/>
    <w:rsid w:val="00EB67C9"/>
    <w:rsid w:val="00EC5B94"/>
    <w:rsid w:val="00EF1D56"/>
    <w:rsid w:val="00EF57DA"/>
    <w:rsid w:val="00F12ACA"/>
    <w:rsid w:val="00F30D47"/>
    <w:rsid w:val="00F41ADE"/>
    <w:rsid w:val="00F42C18"/>
    <w:rsid w:val="00F51D11"/>
    <w:rsid w:val="00F53265"/>
    <w:rsid w:val="00F5400F"/>
    <w:rsid w:val="00F74A5C"/>
    <w:rsid w:val="00F76E32"/>
    <w:rsid w:val="00F920D5"/>
    <w:rsid w:val="00FA1567"/>
    <w:rsid w:val="00FE6CB3"/>
    <w:rsid w:val="00FF1C8B"/>
    <w:rsid w:val="08AF1C95"/>
    <w:rsid w:val="1BBC6D17"/>
    <w:rsid w:val="33E50C7D"/>
    <w:rsid w:val="3D5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af5">
    <w:name w:val="No Spacing"/>
    <w:uiPriority w:val="1"/>
    <w:qFormat/>
    <w:rsid w:val="00164E1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Без интервала1"/>
    <w:rsid w:val="00164E1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EF8E4-184C-483E-8EE2-32CA07DF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NS</cp:lastModifiedBy>
  <cp:revision>8</cp:revision>
  <cp:lastPrinted>2018-12-19T07:20:00Z</cp:lastPrinted>
  <dcterms:created xsi:type="dcterms:W3CDTF">2018-12-18T18:59:00Z</dcterms:created>
  <dcterms:modified xsi:type="dcterms:W3CDTF">2018-12-21T05:31:00Z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